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EED" w:rsidRDefault="00225EED" w:rsidP="00225EED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225EED" w:rsidRDefault="00225EED" w:rsidP="00225EED">
      <w:pPr>
        <w:ind w:hanging="2"/>
        <w:jc w:val="right"/>
        <w:rPr>
          <w:color w:val="000000"/>
        </w:rPr>
      </w:pPr>
      <w:r>
        <w:rPr>
          <w:color w:val="000000"/>
        </w:rPr>
        <w:t xml:space="preserve">к приказу Министерства образования </w:t>
      </w:r>
    </w:p>
    <w:p w:rsidR="00225EED" w:rsidRDefault="00225EED" w:rsidP="00225EED">
      <w:pPr>
        <w:ind w:hanging="2"/>
        <w:jc w:val="right"/>
        <w:rPr>
          <w:color w:val="00000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225EED" w:rsidRDefault="00225EED" w:rsidP="00225EED">
      <w:pPr>
        <w:ind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right"/>
        <w:rPr>
          <w:b/>
        </w:rPr>
      </w:pPr>
      <w:r>
        <w:rPr>
          <w:color w:val="000000"/>
        </w:rPr>
        <w:t>№ ________</w:t>
      </w: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25EED" w:rsidRDefault="00225EED" w:rsidP="00225EED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</w:pP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</w:pP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</w:pPr>
    </w:p>
    <w:p w:rsidR="00225EED" w:rsidRDefault="00225EED" w:rsidP="00225EED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225EED" w:rsidRDefault="00225EED" w:rsidP="00225EED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225EED" w:rsidRDefault="00225EED" w:rsidP="00225EED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:rsidR="00225EED" w:rsidRDefault="00225EED" w:rsidP="00225EED">
      <w:pPr>
        <w:autoSpaceDE w:val="0"/>
        <w:autoSpaceDN w:val="0"/>
        <w:adjustRightInd w:val="0"/>
        <w:rPr>
          <w:b/>
          <w:bCs/>
          <w:sz w:val="28"/>
        </w:rPr>
      </w:pPr>
    </w:p>
    <w:p w:rsidR="00225EED" w:rsidRDefault="00225EED" w:rsidP="00225EED">
      <w:pPr>
        <w:autoSpaceDE w:val="0"/>
        <w:autoSpaceDN w:val="0"/>
        <w:adjustRightInd w:val="0"/>
        <w:rPr>
          <w:b/>
          <w:bCs/>
          <w:sz w:val="28"/>
        </w:rPr>
      </w:pPr>
    </w:p>
    <w:p w:rsidR="00225EED" w:rsidRDefault="00225EED" w:rsidP="00225EED">
      <w:pPr>
        <w:autoSpaceDE w:val="0"/>
        <w:autoSpaceDN w:val="0"/>
        <w:adjustRightInd w:val="0"/>
        <w:rPr>
          <w:b/>
          <w:bCs/>
          <w:sz w:val="28"/>
        </w:rPr>
      </w:pPr>
    </w:p>
    <w:p w:rsidR="00225EED" w:rsidRDefault="00225EED" w:rsidP="00225EED">
      <w:pPr>
        <w:jc w:val="center"/>
        <w:rPr>
          <w:b/>
          <w:sz w:val="28"/>
        </w:rPr>
      </w:pPr>
      <w:r>
        <w:rPr>
          <w:b/>
          <w:sz w:val="28"/>
        </w:rPr>
        <w:t>НАПРАВЛЕНИЕ: 53</w:t>
      </w:r>
      <w:r>
        <w:rPr>
          <w:b/>
          <w:sz w:val="28"/>
        </w:rPr>
        <w:t>22</w:t>
      </w:r>
      <w:r>
        <w:rPr>
          <w:b/>
          <w:sz w:val="28"/>
        </w:rPr>
        <w:t xml:space="preserve">00 – </w:t>
      </w:r>
      <w:r>
        <w:rPr>
          <w:b/>
          <w:sz w:val="28"/>
        </w:rPr>
        <w:t>Правоохранительная деятельность</w:t>
      </w:r>
    </w:p>
    <w:p w:rsidR="00225EED" w:rsidRDefault="00225EED" w:rsidP="00225EED">
      <w:pPr>
        <w:jc w:val="center"/>
        <w:rPr>
          <w:b/>
          <w:sz w:val="28"/>
        </w:rPr>
      </w:pPr>
    </w:p>
    <w:p w:rsidR="00225EED" w:rsidRDefault="00225EED" w:rsidP="00225EED">
      <w:pPr>
        <w:autoSpaceDE w:val="0"/>
        <w:autoSpaceDN w:val="0"/>
        <w:adjustRightInd w:val="0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</w:pPr>
    </w:p>
    <w:p w:rsidR="00225EED" w:rsidRDefault="00225EED" w:rsidP="00225EED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2"/>
          <w:szCs w:val="22"/>
        </w:rPr>
      </w:pPr>
    </w:p>
    <w:p w:rsidR="00225EED" w:rsidRDefault="00225EED" w:rsidP="00225EED">
      <w:pPr>
        <w:ind w:firstLine="567"/>
        <w:jc w:val="both"/>
        <w:rPr>
          <w:sz w:val="28"/>
        </w:rPr>
      </w:pPr>
    </w:p>
    <w:p w:rsidR="00225EED" w:rsidRDefault="00225EED" w:rsidP="00225EED">
      <w:pPr>
        <w:ind w:firstLine="567"/>
        <w:jc w:val="both"/>
        <w:rPr>
          <w:sz w:val="28"/>
        </w:rPr>
      </w:pPr>
    </w:p>
    <w:p w:rsidR="00225EED" w:rsidRDefault="00225EED" w:rsidP="00225EED">
      <w:pPr>
        <w:ind w:firstLine="567"/>
        <w:jc w:val="both"/>
      </w:pPr>
    </w:p>
    <w:p w:rsidR="00225EED" w:rsidRDefault="00225EED" w:rsidP="00225EED">
      <w:pPr>
        <w:rPr>
          <w:sz w:val="22"/>
        </w:rPr>
      </w:pPr>
    </w:p>
    <w:p w:rsidR="00225EED" w:rsidRDefault="00225EED" w:rsidP="00225EED"/>
    <w:p w:rsidR="00225EED" w:rsidRDefault="00225EED" w:rsidP="00225EED">
      <w:pPr>
        <w:rPr>
          <w:sz w:val="22"/>
        </w:rPr>
      </w:pPr>
    </w:p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/>
    <w:p w:rsidR="00225EED" w:rsidRDefault="00225EED" w:rsidP="00225EED">
      <w:pPr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225EED" w:rsidRDefault="00225EED" w:rsidP="00225EED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225EED" w:rsidRDefault="00225EED" w:rsidP="00225EED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2"/>
        </w:rPr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b/>
        </w:rPr>
        <w:t>53</w:t>
      </w:r>
      <w:r>
        <w:rPr>
          <w:b/>
        </w:rPr>
        <w:t>22</w:t>
      </w:r>
      <w:r>
        <w:rPr>
          <w:b/>
        </w:rPr>
        <w:t xml:space="preserve">00 -  </w:t>
      </w:r>
      <w:r>
        <w:rPr>
          <w:b/>
        </w:rPr>
        <w:t>Правоохранительная деятельность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</w:t>
      </w:r>
      <w:bookmarkStart w:id="0" w:name="_GoBack"/>
      <w:bookmarkEnd w:id="0"/>
      <w:r>
        <w:t xml:space="preserve">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225EED" w:rsidRDefault="00225EED" w:rsidP="00225EED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225EED" w:rsidRDefault="00225EED" w:rsidP="00225EED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102AD1" w:rsidRDefault="00225EED" w:rsidP="00225E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основная образовательная программа</w:t>
      </w:r>
      <w:r>
        <w:rPr>
          <w:color w:val="000000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направлени</w:t>
      </w:r>
      <w:r>
        <w:rPr>
          <w:b/>
          <w:color w:val="000000"/>
        </w:rPr>
        <w:t>е подготовки</w:t>
      </w:r>
      <w:r>
        <w:rPr>
          <w:color w:val="000000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профиль</w:t>
      </w:r>
      <w:r>
        <w:rPr>
          <w:color w:val="000000"/>
        </w:rPr>
        <w:t xml:space="preserve"> - направл</w:t>
      </w:r>
      <w:r>
        <w:rPr>
          <w:color w:val="000000"/>
        </w:rPr>
        <w:t>енность основной образовательной программы на конкретный вид и (или) объект профессиональной деятельности;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компетенция</w:t>
      </w:r>
      <w:r>
        <w:rPr>
          <w:color w:val="000000"/>
        </w:rPr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</w:t>
      </w:r>
      <w:r>
        <w:rPr>
          <w:color w:val="000000"/>
        </w:rPr>
        <w:t>дуктивной деятельности в определенной сфере;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бакалавр</w:t>
      </w:r>
      <w:r>
        <w:rPr>
          <w:color w:val="000000"/>
        </w:rPr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магистр</w:t>
      </w:r>
      <w:r>
        <w:rPr>
          <w:color w:val="000000"/>
        </w:rPr>
        <w:t xml:space="preserve"> - уровень квалификации высшего профес</w:t>
      </w:r>
      <w:r>
        <w:rPr>
          <w:color w:val="000000"/>
        </w:rPr>
        <w:t>сионального образования, дающий право для поступления в аспирантуру и (или) в базовую докторантуру (PhD/по профилю) и осуществления профессиональной деятельности;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>
        <w:rPr>
          <w:b/>
          <w:color w:val="000000"/>
        </w:rPr>
        <w:t>кредит</w:t>
      </w:r>
      <w:r>
        <w:rPr>
          <w:color w:val="000000"/>
        </w:rPr>
        <w:t xml:space="preserve"> - условная мера трудоемкости основной профессиональной образовательной программы;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результаты обучения</w:t>
      </w:r>
      <w:r>
        <w:rPr>
          <w:color w:val="000000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выравнивающие курсы</w:t>
      </w:r>
      <w:r>
        <w:rPr>
          <w:color w:val="000000"/>
        </w:rPr>
        <w:t xml:space="preserve"> - дисциплины, осваиваемые студентами-магистрантами, не имеющими базового образования по соответствующему направлению </w:t>
      </w:r>
      <w:r>
        <w:rPr>
          <w:color w:val="000000"/>
        </w:rPr>
        <w:t>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общенаучные компетенции</w:t>
      </w:r>
      <w:r>
        <w:rPr>
          <w:color w:val="000000"/>
        </w:rPr>
        <w:t xml:space="preserve"> - представляют собой х</w:t>
      </w:r>
      <w:r>
        <w:rPr>
          <w:color w:val="000000"/>
        </w:rPr>
        <w:t>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инструментальные компетенции</w:t>
      </w:r>
      <w:r>
        <w:rPr>
          <w:color w:val="000000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</w:t>
      </w:r>
      <w:r>
        <w:rPr>
          <w:color w:val="000000"/>
        </w:rPr>
        <w:t>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социально-личностные и общекультурные компетенции</w:t>
      </w:r>
      <w:r>
        <w:rPr>
          <w:color w:val="000000"/>
        </w:rPr>
        <w:t xml:space="preserve"> - индивид</w:t>
      </w:r>
      <w:r>
        <w:rPr>
          <w:color w:val="000000"/>
        </w:rPr>
        <w:t>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</w:t>
      </w:r>
      <w:r>
        <w:rPr>
          <w:color w:val="000000"/>
        </w:rPr>
        <w:t>ь социальные и этические обязательства;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>
          <w:b/>
          <w:color w:val="000000"/>
        </w:rPr>
        <w:t>профессиональный стандарт</w:t>
      </w:r>
      <w:r>
        <w:rPr>
          <w:color w:val="000000"/>
        </w:rP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</w:t>
      </w:r>
      <w:r>
        <w:rPr>
          <w:color w:val="000000"/>
        </w:rPr>
        <w:t>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</w:rPr>
      </w:pPr>
      <w:r>
        <w:rPr>
          <w:b/>
          <w:color w:val="000000"/>
        </w:rPr>
        <w:t>1.3. Сокращения и обозначения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В настоящем Государственном образовательном стандарте используются следующие с</w:t>
      </w:r>
      <w:r>
        <w:rPr>
          <w:color w:val="000000"/>
        </w:rPr>
        <w:t>окращения: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t>ГОС - Государственный образовательный стандарт;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t>ВПО - высшее профессиональное образование;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t>ООП - основная образовательная программа;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lastRenderedPageBreak/>
        <w:t>УМО - учебно-методические объединения;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t>ЦД ООП - цикл дисциплин основной образовательной программы;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t>ОК - общенаучные компетенции;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t>ИК - инструментальные компетенции;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t>ПК - профессиональные компетенции;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t>СЛК - социально-личностные и общекультурные компетенции.</w:t>
      </w:r>
    </w:p>
    <w:p w:rsidR="00102AD1" w:rsidRDefault="00102AD1">
      <w:pPr>
        <w:widowControl w:val="0"/>
        <w:spacing w:line="360" w:lineRule="auto"/>
        <w:jc w:val="center"/>
        <w:rPr>
          <w:b/>
        </w:rPr>
      </w:pPr>
    </w:p>
    <w:p w:rsidR="00102AD1" w:rsidRDefault="00021F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6"/>
          <w:tab w:val="left" w:pos="3192"/>
          <w:tab w:val="left" w:pos="5381"/>
        </w:tabs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Область применения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2.1. Настоящий </w:t>
      </w:r>
      <w:r>
        <w:t>Государственный образовательный стандарт высшего профессионально</w:t>
      </w:r>
      <w:r>
        <w:t xml:space="preserve">го образования (далее - ГОС ВПО) </w:t>
      </w:r>
      <w:r>
        <w:t xml:space="preserve">представляют собой совокупность норм, правил и требований, обязательных при реализации ООП по направлению подготовки магистров </w:t>
      </w:r>
      <w:r>
        <w:rPr>
          <w:b/>
        </w:rPr>
        <w:t xml:space="preserve"> 532200 Правоохранительная деятельность</w:t>
      </w:r>
      <w:r>
        <w:t xml:space="preserve">  и являются основанием для разработки учебной и организа</w:t>
      </w:r>
      <w:r>
        <w:t>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 от их форм собственност</w:t>
      </w:r>
      <w:r>
        <w:t>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rPr>
          <w:b/>
        </w:rPr>
        <w:t>2.2.</w:t>
      </w:r>
      <w:r>
        <w:t xml:space="preserve"> Основными пользователями настоящего ГОС ВПО по направлению </w:t>
      </w:r>
      <w:r>
        <w:rPr>
          <w:b/>
        </w:rPr>
        <w:t xml:space="preserve"> 532200 Правоохранительная деятельность </w:t>
      </w:r>
      <w:r>
        <w:t>являются: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</w:t>
      </w:r>
      <w:r>
        <w:t>тижений науки, техники и социальной сферы по данному направлению и уровню подготовки;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об</w:t>
      </w:r>
      <w:r>
        <w:t>ъединения специалистов и работодателей в соответствующей сфере профессиональной деятельности;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учебно-методические объединения и советы, обеспечивающие разработку основных образовательных программ по поручению государственного органа исполнительной власти в области образования Кыргызской Республики;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- государственные органы исполнительной власти, </w:t>
      </w:r>
      <w:r>
        <w:t>обеспечивающие финансирование высшего профессионального образования;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lastRenderedPageBreak/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атте</w:t>
      </w:r>
      <w:r>
        <w:t>стацию, аккредитацию и контроль качества в сфере высшего профессионального образования.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23"/>
        <w:jc w:val="both"/>
        <w:rPr>
          <w:color w:val="000000"/>
        </w:rPr>
      </w:pPr>
      <w:r>
        <w:rPr>
          <w:color w:val="000000"/>
        </w:rPr>
        <w:t xml:space="preserve">- аккредитационные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rPr>
          <w:b/>
        </w:rPr>
        <w:t>2.3. Требования к уров</w:t>
      </w:r>
      <w:r>
        <w:rPr>
          <w:b/>
        </w:rPr>
        <w:t>ню подготовленности абитуриентов.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2.3.1. 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</w:t>
      </w:r>
      <w:r>
        <w:t xml:space="preserve"> высшее профессиональное образование с присвоением квалификации «специалист».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360" w:lineRule="auto"/>
        <w:jc w:val="both"/>
        <w:rPr>
          <w:b/>
          <w:color w:val="000000"/>
        </w:rPr>
      </w:pPr>
      <w:r>
        <w:rPr>
          <w:color w:val="000000"/>
        </w:rPr>
        <w:t xml:space="preserve">           2.3.2. Абитуриент должен иметь документ государственного образца о высшем профессиональном образовании с присвоением   квалификации «бакалавр» или высшем профессиональ</w:t>
      </w:r>
      <w:r>
        <w:rPr>
          <w:color w:val="000000"/>
        </w:rPr>
        <w:t xml:space="preserve">ном образовании с присвоением квалификации «специалист». </w:t>
      </w:r>
      <w:r>
        <w:rPr>
          <w:b/>
          <w:color w:val="000000"/>
        </w:rPr>
        <w:t xml:space="preserve"> </w:t>
      </w:r>
    </w:p>
    <w:p w:rsidR="00102AD1" w:rsidRDefault="00102AD1">
      <w:pPr>
        <w:widowControl w:val="0"/>
        <w:spacing w:line="360" w:lineRule="auto"/>
        <w:ind w:firstLine="567"/>
        <w:jc w:val="both"/>
      </w:pPr>
    </w:p>
    <w:p w:rsidR="00102AD1" w:rsidRDefault="00021F85">
      <w:pPr>
        <w:widowControl w:val="0"/>
        <w:spacing w:line="360" w:lineRule="auto"/>
        <w:ind w:firstLine="567"/>
        <w:jc w:val="center"/>
        <w:rPr>
          <w:b/>
        </w:rPr>
      </w:pPr>
      <w:r>
        <w:rPr>
          <w:b/>
        </w:rPr>
        <w:t>3. Общая характеристика направления подготовки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t xml:space="preserve">3.1. В Кыргызской Республике по направлению подготовки </w:t>
      </w:r>
      <w:r>
        <w:rPr>
          <w:b/>
        </w:rPr>
        <w:t>532200 - Правоохранительная деятельность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реализуются следующие: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ООП ВПО по подготовке бакалавров;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ООП ВПО по подготовке магистров.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</w:t>
      </w:r>
      <w:r>
        <w:t>ании с присвоением  квалификации «бакалавр».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 квалифи</w:t>
      </w:r>
      <w:r>
        <w:t>кации «магистр».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3.2. Нормативный срок освоения ООП ВПО подготовки магистров по направлению </w:t>
      </w:r>
      <w:r>
        <w:rPr>
          <w:b/>
        </w:rPr>
        <w:t xml:space="preserve"> 532200 Правоохрани</w:t>
      </w:r>
      <w:r>
        <w:rPr>
          <w:b/>
        </w:rPr>
        <w:t>тельная деятельность</w:t>
      </w:r>
      <w:r>
        <w:t xml:space="preserve"> 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квалификации «бакалавр», - не менее 2 лет</w:t>
      </w:r>
      <w:r>
        <w:t xml:space="preserve">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lastRenderedPageBreak/>
        <w:t>Сроки освоения ООП ВПО подготовки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</w:t>
      </w:r>
      <w:r>
        <w:t>личиваются вузом на полгода относительно установленного нормативного срока освоения при очной форме обучения.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Сроки освоения ООП ВПО по подготовке магистров на базе высшего профессионального образования, подтвержденного присвоением квалификации «специалист</w:t>
      </w:r>
      <w:r>
        <w:t>» составляет не менее одного года.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выравнивающих курсов, формирующих </w:t>
      </w:r>
      <w:r>
        <w:t>базовые профессиональные знания и компетенции ООП ВПО по подготовке магистров по соответствующему направлению.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При обучении по индивидуальному учебному плану  вне зависимости от формы получения образования срок обучения  вузом устанавливается самостоятельн</w:t>
      </w:r>
      <w:r>
        <w:t>о.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При обучении по индивидуальному плану лиц с ограниченными возможностями здоровья вуз вправе продлить срок обучения  по сравнению со сроком, установленным для соответствующей формы получения образования.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Иные нормативные сроки освоения ООП ВПО подготовки</w:t>
      </w:r>
      <w:r>
        <w:t xml:space="preserve"> магистров устанавливаются </w:t>
      </w:r>
      <w:r w:rsidR="00225EED">
        <w:t>Кабинетом Министров</w:t>
      </w:r>
      <w:r>
        <w:t xml:space="preserve"> Кыргызской Республики.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3.3. Общая </w:t>
      </w:r>
      <w:r w:rsidR="00225EED">
        <w:t>трудоёмкость</w:t>
      </w:r>
      <w:r>
        <w:t xml:space="preserve">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</w:t>
      </w:r>
      <w:r>
        <w:t>е высшего профессионального образования, подтвержденного присвоением квалификации «бакалавр»,  составляет не менее 120 кредитов.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Трудоемкость ООП ВПО по очной форме обучения за учебный год равна не менее 60 кредитам.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Трудоемкость одного семестра равна не м</w:t>
      </w:r>
      <w:r>
        <w:t>енее 30 кредитам (при двухсеместровом построении учебного процесса).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Трудоемкость ООП по очно-заочной (вечерней) и заочной фор</w:t>
      </w:r>
      <w:r>
        <w:t>мам обучения, а также в случае сочетания различных форм обучения за учебный год составляет не менее 48 кредитов.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Трудоемкость завершающего года обучения определяется с учетом необходимости обеспечения общей трудоемкости ООП.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lastRenderedPageBreak/>
        <w:t xml:space="preserve">3.4. </w:t>
      </w:r>
      <w:r>
        <w:rPr>
          <w:b/>
        </w:rPr>
        <w:t>Цели ООП ВПО по направлению подготовки  532200 Правоохранительная деятельность в области обучения и воспитания личности.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3.4.1. В области обучения целью ООП ВПО по направлению подготовки </w:t>
      </w:r>
      <w:r>
        <w:rPr>
          <w:b/>
        </w:rPr>
        <w:t xml:space="preserve"> 532200 Правоохранительная деятельность</w:t>
      </w:r>
      <w:r>
        <w:t xml:space="preserve"> является:</w:t>
      </w:r>
      <w:r>
        <w:rPr>
          <w:highlight w:val="white"/>
        </w:rPr>
        <w:t xml:space="preserve"> подготовка магистро</w:t>
      </w:r>
      <w:r>
        <w:rPr>
          <w:highlight w:val="white"/>
        </w:rPr>
        <w:t xml:space="preserve">в,  осуществляющих инновационную профессиональную деятельность  </w:t>
      </w:r>
      <w:r>
        <w:t xml:space="preserve">по разработке и </w:t>
      </w:r>
      <w:r>
        <w:rPr>
          <w:color w:val="202020"/>
        </w:rPr>
        <w:t>реализации правовых норм в сфере деятельности правоохранительных органов, обеспечению законности и правопорядка в государстве и обществе,</w:t>
      </w:r>
      <w:r>
        <w:rPr>
          <w:b/>
        </w:rPr>
        <w:t xml:space="preserve"> </w:t>
      </w:r>
      <w:r>
        <w:rPr>
          <w:highlight w:val="white"/>
        </w:rPr>
        <w:t xml:space="preserve"> в сфере науки, образования, обладающи</w:t>
      </w:r>
      <w:r>
        <w:rPr>
          <w:highlight w:val="white"/>
        </w:rPr>
        <w:t xml:space="preserve">х </w:t>
      </w:r>
      <w:r>
        <w:t xml:space="preserve">универсальными и профессиональными компетенциями, способствующими их социальной мобильности и функциональной устойчивости на рынке труда.  </w:t>
      </w:r>
    </w:p>
    <w:p w:rsidR="00102AD1" w:rsidRDefault="00021F85">
      <w:pPr>
        <w:widowControl w:val="0"/>
        <w:spacing w:line="360" w:lineRule="auto"/>
        <w:ind w:firstLine="426"/>
        <w:jc w:val="both"/>
      </w:pPr>
      <w:r>
        <w:t xml:space="preserve"> 3.4.2. </w:t>
      </w:r>
      <w:r>
        <w:rPr>
          <w:b/>
        </w:rPr>
        <w:t>В области воспитания личности целью ООП ВПО по направлению подготовки  532200 - Правоохранительная деятель</w:t>
      </w:r>
      <w:r>
        <w:rPr>
          <w:b/>
        </w:rPr>
        <w:t>ность</w:t>
      </w:r>
      <w:r>
        <w:t xml:space="preserve">  является: формирование социально-личностных качеств: целеустремленности, организованности, трудолюбия, ответственности, гражданственности, коммуникативности, толерантности, повышения общей культуры и т.д.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3.5. Область профессиональной деятельности в</w:t>
      </w:r>
      <w:r>
        <w:t>ыпускников.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Область профессиональной деятельности выпускников по направлению подготовки </w:t>
      </w:r>
      <w:r>
        <w:rPr>
          <w:b/>
          <w:color w:val="000000"/>
        </w:rPr>
        <w:t xml:space="preserve"> 532200 -</w:t>
      </w:r>
      <w:r>
        <w:rPr>
          <w:rFonts w:ascii="Courier New" w:eastAsia="Courier New" w:hAnsi="Courier New" w:cs="Courier New"/>
          <w:b/>
          <w:color w:val="000000"/>
        </w:rPr>
        <w:t xml:space="preserve"> </w:t>
      </w:r>
      <w:r>
        <w:rPr>
          <w:b/>
          <w:color w:val="000000"/>
        </w:rPr>
        <w:t xml:space="preserve">Правоохранительная деятельность </w:t>
      </w:r>
      <w:r>
        <w:rPr>
          <w:color w:val="000000"/>
        </w:rPr>
        <w:t xml:space="preserve">включает: </w:t>
      </w:r>
    </w:p>
    <w:p w:rsidR="00102AD1" w:rsidRDefault="00021F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разработку и реализацию правовых норм,  </w:t>
      </w:r>
    </w:p>
    <w:p w:rsidR="00102AD1" w:rsidRDefault="00021F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>обеспечение законности и правопорядка, безопасности личности, общества и государства;</w:t>
      </w:r>
    </w:p>
    <w:p w:rsidR="00102AD1" w:rsidRDefault="00021F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>борьбу с преступлениями и иными правонарушениями;</w:t>
      </w:r>
    </w:p>
    <w:p w:rsidR="00102AD1" w:rsidRDefault="00021F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исполнение наказания;    </w:t>
      </w:r>
    </w:p>
    <w:p w:rsidR="00102AD1" w:rsidRDefault="00021F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проведение научных исследований,  </w:t>
      </w:r>
    </w:p>
    <w:p w:rsidR="00102AD1" w:rsidRDefault="00021F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>образование и воспитание.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ab/>
        <w:t>Выпускники могут осуществлять пр</w:t>
      </w:r>
      <w:r>
        <w:rPr>
          <w:color w:val="000000"/>
        </w:rPr>
        <w:t>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rPr>
          <w:b/>
        </w:rPr>
        <w:t>3.6. Объекты профессиональной деятельности выпускников.</w:t>
      </w:r>
    </w:p>
    <w:p w:rsidR="00102AD1" w:rsidRDefault="00021F85">
      <w:pPr>
        <w:widowControl w:val="0"/>
        <w:spacing w:line="360" w:lineRule="auto"/>
        <w:ind w:firstLine="426"/>
        <w:jc w:val="both"/>
      </w:pPr>
      <w:r>
        <w:t xml:space="preserve">Объектами профессиональной деятельности выпускников по направлению подготовки </w:t>
      </w:r>
      <w:r>
        <w:rPr>
          <w:b/>
        </w:rPr>
        <w:t>532200 Правоохранительная деятельность</w:t>
      </w:r>
      <w:r>
        <w:t xml:space="preserve"> </w:t>
      </w:r>
      <w:r>
        <w:rPr>
          <w:b/>
        </w:rPr>
        <w:t xml:space="preserve"> </w:t>
      </w:r>
      <w:r>
        <w:t xml:space="preserve"> являются: являются общественные отношения в сфере реализации правовых норм, обеспечения законности и правопорядка, осуществления правоох</w:t>
      </w:r>
      <w:r>
        <w:t>ранительной деятельности, также научные проекты, образовательные процессы.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rPr>
          <w:b/>
        </w:rPr>
        <w:t>3.7. Виды профессиональной деятельности выпускников: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</w:rPr>
      </w:pPr>
      <w:r>
        <w:rPr>
          <w:color w:val="000000"/>
        </w:rPr>
        <w:t xml:space="preserve">а) правотворческая;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</w:rPr>
      </w:pPr>
      <w:r>
        <w:rPr>
          <w:color w:val="000000"/>
        </w:rPr>
        <w:t xml:space="preserve">б) правоприменительная;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</w:rPr>
      </w:pPr>
      <w:r>
        <w:rPr>
          <w:color w:val="000000"/>
        </w:rPr>
        <w:lastRenderedPageBreak/>
        <w:t xml:space="preserve">в) экспертно-консультационная;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</w:rPr>
      </w:pPr>
      <w:r>
        <w:rPr>
          <w:color w:val="000000"/>
        </w:rPr>
        <w:t>г) оперативно-служебная;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</w:rPr>
      </w:pPr>
      <w:r>
        <w:rPr>
          <w:color w:val="000000"/>
        </w:rPr>
        <w:t xml:space="preserve">д) организационно-управленческая;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</w:rPr>
      </w:pPr>
      <w:r>
        <w:rPr>
          <w:color w:val="000000"/>
        </w:rPr>
        <w:t xml:space="preserve">е) научно-исследовательская;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</w:rPr>
      </w:pPr>
      <w:r>
        <w:rPr>
          <w:color w:val="000000"/>
        </w:rPr>
        <w:t xml:space="preserve">ж) педагогическая.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</w:t>
      </w:r>
      <w:r>
        <w:t xml:space="preserve">на основании соответствующего профессионального стандарта (при наличии) или совместно с заинтересованными работодателями. 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rPr>
          <w:b/>
        </w:rPr>
        <w:t>3.8. Задачи профессиональной деятельности магистров.</w:t>
      </w:r>
    </w:p>
    <w:p w:rsidR="00102AD1" w:rsidRDefault="00021F85">
      <w:pPr>
        <w:widowControl w:val="0"/>
        <w:spacing w:line="360" w:lineRule="auto"/>
        <w:jc w:val="both"/>
      </w:pPr>
      <w:r>
        <w:rPr>
          <w:b/>
        </w:rPr>
        <w:t xml:space="preserve">правотворческая деятельность: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</w:rPr>
      </w:pPr>
      <w:r>
        <w:rPr>
          <w:color w:val="000000"/>
        </w:rPr>
        <w:t xml:space="preserve">- подготовка нормативных правовых актов;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</w:rPr>
      </w:pPr>
      <w:r>
        <w:rPr>
          <w:b/>
          <w:color w:val="000000"/>
        </w:rPr>
        <w:t>правопр</w:t>
      </w:r>
      <w:r>
        <w:rPr>
          <w:b/>
          <w:color w:val="000000"/>
        </w:rPr>
        <w:t xml:space="preserve">именительная деятельность: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- обоснование и принятие в  пределах должностных обязанностей решений, а также совершение действий, связанных с реализацией правовых норм;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- составление юридических документов;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экспертно-консультационная деятельность: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- оказание юридической помощи, консультирование по вопросам права;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- проведение правовой экспертизы нормативных правовых актов;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>оперативно-служебная деятельность: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0"/>
        <w:jc w:val="both"/>
        <w:rPr>
          <w:color w:val="000000"/>
        </w:rPr>
      </w:pPr>
      <w:r>
        <w:rPr>
          <w:color w:val="000000"/>
        </w:rPr>
        <w:t>- обеспечение законности, правопорядка, безопасности личности, общества и государства;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>- за</w:t>
      </w:r>
      <w:r>
        <w:rPr>
          <w:color w:val="000000"/>
        </w:rPr>
        <w:t>щита жизни и здоровья граждан, охрана общественного порядка;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>- обеспечение исполнения наказания;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>- профилактика, предупреждение, пресечение, выявление, раскрытие и расследование преступлений и правонарушений;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>- раскрытие преступлений;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0"/>
        <w:jc w:val="both"/>
        <w:rPr>
          <w:color w:val="000000"/>
        </w:rPr>
      </w:pPr>
      <w:r>
        <w:rPr>
          <w:color w:val="000000"/>
        </w:rPr>
        <w:t>- защита частной, гос</w:t>
      </w:r>
      <w:r>
        <w:rPr>
          <w:color w:val="000000"/>
        </w:rPr>
        <w:t>ударственной, муниципальной и иных форм собственности;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0"/>
        <w:jc w:val="both"/>
        <w:rPr>
          <w:color w:val="000000"/>
        </w:rPr>
      </w:pPr>
      <w:r>
        <w:rPr>
          <w:color w:val="000000"/>
        </w:rPr>
        <w:t>- обеспечение реализации актов применения права;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0"/>
        <w:jc w:val="both"/>
        <w:rPr>
          <w:color w:val="000000"/>
        </w:rPr>
      </w:pPr>
      <w:r>
        <w:rPr>
          <w:color w:val="000000"/>
        </w:rPr>
        <w:t>- организация и осуществление розыска лиц;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0"/>
        <w:jc w:val="both"/>
        <w:rPr>
          <w:color w:val="000000"/>
        </w:rPr>
      </w:pPr>
      <w:r>
        <w:rPr>
          <w:color w:val="000000"/>
        </w:rPr>
        <w:t>- оказание помощи физическим и юридическим лицам в защите их прав и законных интересов;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0"/>
        <w:jc w:val="both"/>
        <w:rPr>
          <w:color w:val="000000"/>
        </w:rPr>
      </w:pPr>
      <w:r>
        <w:rPr>
          <w:color w:val="000000"/>
        </w:rPr>
        <w:t>- сбор, анализ и оцен</w:t>
      </w:r>
      <w:r>
        <w:rPr>
          <w:color w:val="000000"/>
        </w:rPr>
        <w:t>ка информации, имеющей значение для реализации правовых норм в сфере правоохранительной деятельности;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организационно-управленческая деятельность: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- организация работы малых коллективов и групп исполнителей для реализации правовых норм в сфере правоохранительной деятельности;;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научно-исследовательская деятельность: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- проведение научных исследований по правовым проблемам;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</w:rPr>
        <w:t>- проведение прикладных на</w:t>
      </w:r>
      <w:r>
        <w:rPr>
          <w:color w:val="000000"/>
        </w:rPr>
        <w:t xml:space="preserve">учных исследований в соответствии с профилем своей профессиональной деятельности;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</w:rPr>
      </w:pPr>
      <w:r>
        <w:rPr>
          <w:b/>
          <w:color w:val="000000"/>
        </w:rPr>
        <w:t xml:space="preserve">педагогическая деятельность: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 xml:space="preserve">- преподавание юридических дисциплин; 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color w:val="000000"/>
        </w:rPr>
        <w:t>- осуществление правового воспитания;</w:t>
      </w:r>
    </w:p>
    <w:p w:rsidR="00102AD1" w:rsidRDefault="00102AD1">
      <w:pPr>
        <w:widowControl w:val="0"/>
        <w:spacing w:line="360" w:lineRule="auto"/>
        <w:ind w:firstLine="567"/>
        <w:rPr>
          <w:b/>
        </w:rPr>
      </w:pPr>
    </w:p>
    <w:p w:rsidR="00102AD1" w:rsidRDefault="00021F85">
      <w:pPr>
        <w:widowControl w:val="0"/>
        <w:spacing w:line="360" w:lineRule="auto"/>
        <w:ind w:firstLine="567"/>
        <w:jc w:val="center"/>
        <w:rPr>
          <w:b/>
        </w:rPr>
      </w:pPr>
      <w:r>
        <w:rPr>
          <w:b/>
        </w:rPr>
        <w:t>4. Общие требования к условиям реализации ООП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4.1. Общие требован</w:t>
      </w:r>
      <w:r>
        <w:t>ия к правам и обязанностям вуза при реализации ООП.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4.1.1. Высшие учебные заведения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</w:t>
      </w:r>
      <w:r>
        <w:t>я ученым советом вуза.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</w:t>
      </w:r>
      <w:r>
        <w:t>я: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в разработке стратегии по обеспечению качества подготовки выпускников;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в мониторинге, периодическом рецензировании образовательных программ;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в обеспечении качества и компетентности преподавательского состава;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в обеспечении достаточными ресурсами всех</w:t>
      </w:r>
      <w:r>
        <w:t xml:space="preserve"> реализуемых образовательных программ, контроле эффективности их использования, в том числе путем опроса обучаемых;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в регулярном проведении самообследования по согласованным критериям для оценки своей деятельности (стратегии) и сопоставления с другими об</w:t>
      </w:r>
      <w:r>
        <w:t>разовательными учреждениями;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- в информировании общественности о результатах своей деятельности, планах, инновациях.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4.1.2. Оценка качества подготовки студентов и выпускников должна включать их текущую, промежуточную и итоговую государственную аттестацию. </w:t>
      </w:r>
      <w:r>
        <w:t>Базы оценочных средств разрабатываются и утверждаются вузом.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Требования к содержанию, объему и структуре выпускных квалификационных работ определяются вузом с учетом Положения об итоговой государственной аттестации </w:t>
      </w:r>
      <w:r>
        <w:lastRenderedPageBreak/>
        <w:t>выпускников вузов.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4.1.3. При разработке </w:t>
      </w:r>
      <w:r>
        <w:t>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</w:t>
      </w:r>
      <w:r>
        <w:t>урную среду вуза, создать условия, необходимые для всестороннего развития личности.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</w:t>
      </w:r>
      <w:r>
        <w:t>енных организаций, спортивных и творческих клубов, научных студенческих обществ.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4.1.4. ООП вуза должна содержать дисциплины по выбору. Порядок формирования дисциплин по выбору студента устанавливает ученый совет вуза.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4.1.5. Вуз обязан обеспечить студента</w:t>
      </w:r>
      <w:r>
        <w:t>м реальную возможность участвовать в формировании своей программы обучения.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</w:t>
      </w:r>
      <w:r>
        <w:t>марная трудоемкость не должна быть меньше, чем это предусмотрено учебным планом.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4.2. Общие требования к правам и обязанностям студента при реализации ООП.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4.2.1. Студенты имеют право в пределах объема учебного времени, отведенного на освоение учебных дисц</w:t>
      </w:r>
      <w:r>
        <w:t>иплин по выбору студента, предусмотренных ООП, выбирать конкретные дисциплины.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</w:t>
      </w:r>
      <w:r>
        <w:t>отовки (специализацию).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</w:t>
      </w:r>
      <w:r>
        <w:t>обществ.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4.2.4. Студенты обязаны выполнять в установленные сроки все задания, предусмотренные ООП вуза.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4.3.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Объем аудиторных занятий в неделю при очной форме обучения определяется ГОС с </w:t>
      </w:r>
      <w:r>
        <w:lastRenderedPageBreak/>
        <w:t>учетом уров</w:t>
      </w:r>
      <w:r>
        <w:t>ня ВПО и специфики направления подготовки  и составляет не менее 25 процентов от общего объема, выделенного на изучение каждой учебной дисциплины.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ab/>
        <w:t>4.4. При очно-заочной (вечерней) форме обучения объем аудиторных занятий должен быть не менее 16 часов в нед</w:t>
      </w:r>
      <w:r>
        <w:t>елю.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4.6. Общий объем каникулярного времени в учебном году должен составлять 7-10 недель, в том числе не менее двух неде</w:t>
      </w:r>
      <w:r>
        <w:t>ль в зимний период и 4-недельный последипломный отпуск).</w:t>
      </w:r>
    </w:p>
    <w:p w:rsidR="00102AD1" w:rsidRDefault="00102AD1">
      <w:pPr>
        <w:widowControl w:val="0"/>
        <w:spacing w:line="360" w:lineRule="auto"/>
        <w:ind w:firstLine="567"/>
      </w:pPr>
    </w:p>
    <w:p w:rsidR="00102AD1" w:rsidRDefault="00021F85">
      <w:pPr>
        <w:widowControl w:val="0"/>
        <w:spacing w:line="360" w:lineRule="auto"/>
        <w:ind w:firstLine="567"/>
        <w:jc w:val="center"/>
        <w:rPr>
          <w:b/>
        </w:rPr>
      </w:pPr>
      <w:r>
        <w:rPr>
          <w:b/>
        </w:rPr>
        <w:t>5. Требования к ООП подготовки магистров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5.1. Требования к результатам освоения ООП подготовки магистров.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Выпускник по направлению подготовки </w:t>
      </w:r>
      <w:r>
        <w:rPr>
          <w:b/>
        </w:rPr>
        <w:t xml:space="preserve"> 532200 - Правоохранительная деятельность</w:t>
      </w:r>
      <w:r>
        <w:t xml:space="preserve"> с присвоением квалификации  «магистр» в соответствии с целями основной образовательной программы и задачами профессиональной деятельности, указанными в пп. 3.4 и 3.8 настоящего ГОС ВПО, должен обладать следующими компетенциями: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rPr>
          <w:b/>
        </w:rPr>
        <w:t>а) универсальными:</w:t>
      </w:r>
    </w:p>
    <w:p w:rsidR="00102AD1" w:rsidRDefault="00021F85">
      <w:pPr>
        <w:widowControl w:val="0"/>
        <w:spacing w:line="360" w:lineRule="auto"/>
        <w:jc w:val="both"/>
        <w:rPr>
          <w:b/>
        </w:rPr>
      </w:pPr>
      <w:r>
        <w:rPr>
          <w:b/>
        </w:rPr>
        <w:t>общенауч</w:t>
      </w:r>
      <w:r>
        <w:rPr>
          <w:b/>
        </w:rPr>
        <w:t>ными (ОК):</w:t>
      </w:r>
    </w:p>
    <w:p w:rsidR="00102AD1" w:rsidRDefault="00021F85">
      <w:pPr>
        <w:widowControl w:val="0"/>
        <w:spacing w:line="360" w:lineRule="auto"/>
        <w:jc w:val="both"/>
      </w:pPr>
      <w:r>
        <w:t>- способен анализировать и решать стратегические задачи, направленные на развитие ценностей гражданского общества, обеспечение социальной справедливости, решение мировоззренческих, социально и личностно значимых проблем на основе междисциплинарн</w:t>
      </w:r>
      <w:r>
        <w:t xml:space="preserve">ых и инновационных подходов (ОК-1)  </w:t>
      </w:r>
    </w:p>
    <w:p w:rsidR="00102AD1" w:rsidRDefault="00021F85">
      <w:pPr>
        <w:widowControl w:val="0"/>
        <w:spacing w:line="360" w:lineRule="auto"/>
        <w:jc w:val="both"/>
      </w:pPr>
      <w:r>
        <w:rPr>
          <w:b/>
        </w:rPr>
        <w:t>инструментальными (ИК):</w:t>
      </w:r>
    </w:p>
    <w:p w:rsidR="00102AD1" w:rsidRDefault="00021F85">
      <w:pPr>
        <w:widowControl w:val="0"/>
        <w:spacing w:line="360" w:lineRule="auto"/>
        <w:jc w:val="both"/>
      </w:pPr>
      <w:r>
        <w:t>- способен вести профессиональные дискуссии  на уровне профильных и смежных отраслей на одном из иностранных языков (ИК-1);</w:t>
      </w:r>
    </w:p>
    <w:p w:rsidR="00102AD1" w:rsidRDefault="00021F85">
      <w:pPr>
        <w:widowControl w:val="0"/>
        <w:spacing w:line="360" w:lineRule="auto"/>
        <w:jc w:val="both"/>
      </w:pPr>
      <w:r>
        <w:t>- способен производить новые знания с использованием информационных тех</w:t>
      </w:r>
      <w:r>
        <w:t>нологий и больших данных для применения в инновационной и научной деятельности (ИК-2).</w:t>
      </w:r>
    </w:p>
    <w:p w:rsidR="00102AD1" w:rsidRDefault="00102AD1">
      <w:pPr>
        <w:widowControl w:val="0"/>
        <w:spacing w:line="360" w:lineRule="auto"/>
        <w:jc w:val="both"/>
        <w:rPr>
          <w:b/>
        </w:rPr>
      </w:pPr>
    </w:p>
    <w:p w:rsidR="00102AD1" w:rsidRDefault="00021F85">
      <w:pPr>
        <w:widowControl w:val="0"/>
        <w:spacing w:line="360" w:lineRule="auto"/>
        <w:jc w:val="both"/>
        <w:rPr>
          <w:b/>
        </w:rPr>
      </w:pPr>
      <w:r>
        <w:rPr>
          <w:b/>
        </w:rPr>
        <w:t>социально-личностными и общекультурными (СЛК)</w:t>
      </w:r>
    </w:p>
    <w:p w:rsidR="00102AD1" w:rsidRDefault="00021F85">
      <w:pPr>
        <w:widowControl w:val="0"/>
        <w:spacing w:line="360" w:lineRule="auto"/>
        <w:jc w:val="both"/>
      </w:pPr>
      <w:r>
        <w:t>- способен организовать деятельность экспертных/профессиональных групп/организаций для достижения целей (СЛК-1).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rPr>
          <w:b/>
        </w:rPr>
        <w:t>б) профес</w:t>
      </w:r>
      <w:r>
        <w:rPr>
          <w:b/>
        </w:rPr>
        <w:t>сиональными (ПК)</w:t>
      </w:r>
      <w:r>
        <w:t>:</w:t>
      </w:r>
    </w:p>
    <w:p w:rsidR="00102AD1" w:rsidRDefault="00021F85">
      <w:pPr>
        <w:widowControl w:val="0"/>
        <w:spacing w:line="360" w:lineRule="auto"/>
        <w:jc w:val="both"/>
        <w:rPr>
          <w:b/>
        </w:rPr>
      </w:pPr>
      <w:r>
        <w:rPr>
          <w:b/>
        </w:rPr>
        <w:t xml:space="preserve">в правотворческой деятельности: </w:t>
      </w:r>
    </w:p>
    <w:p w:rsidR="00102AD1" w:rsidRDefault="00021F85">
      <w:pPr>
        <w:widowControl w:val="0"/>
        <w:spacing w:line="360" w:lineRule="auto"/>
        <w:jc w:val="both"/>
      </w:pPr>
      <w:r>
        <w:t xml:space="preserve">- способен разрабатывать нормативные правовые акты (ПК-1); </w:t>
      </w:r>
    </w:p>
    <w:p w:rsidR="00102AD1" w:rsidRDefault="00021F85">
      <w:pPr>
        <w:widowControl w:val="0"/>
        <w:spacing w:line="360" w:lineRule="auto"/>
        <w:jc w:val="both"/>
        <w:rPr>
          <w:b/>
        </w:rPr>
      </w:pPr>
      <w:r>
        <w:rPr>
          <w:b/>
        </w:rPr>
        <w:t xml:space="preserve">в правоприменительной деятельности: </w:t>
      </w:r>
    </w:p>
    <w:p w:rsidR="00102AD1" w:rsidRDefault="00021F85">
      <w:pPr>
        <w:widowControl w:val="0"/>
        <w:spacing w:line="360" w:lineRule="auto"/>
        <w:jc w:val="both"/>
      </w:pPr>
      <w:r>
        <w:lastRenderedPageBreak/>
        <w:t xml:space="preserve">- способен принимать решения и совершать юридические действия в соответствии с законодательством Кыргызской </w:t>
      </w:r>
      <w:r>
        <w:t>Республики, юридически правильно квалифицировать факты, события и обстоятельства (ПК-2);</w:t>
      </w:r>
    </w:p>
    <w:p w:rsidR="00102AD1" w:rsidRDefault="00021F85">
      <w:pPr>
        <w:widowControl w:val="0"/>
        <w:spacing w:line="360" w:lineRule="auto"/>
        <w:jc w:val="both"/>
      </w:pPr>
      <w:r>
        <w:t>- способен квалифицированно применять нормативные правовые акты  в конкретных сферах юридической деятельности (ПК-3);</w:t>
      </w:r>
    </w:p>
    <w:p w:rsidR="00102AD1" w:rsidRDefault="00021F85">
      <w:pPr>
        <w:widowControl w:val="0"/>
        <w:spacing w:line="360" w:lineRule="auto"/>
        <w:jc w:val="both"/>
        <w:rPr>
          <w:b/>
        </w:rPr>
      </w:pPr>
      <w:r>
        <w:rPr>
          <w:b/>
        </w:rPr>
        <w:t xml:space="preserve">в экспертно-консультационной деятельности: </w:t>
      </w:r>
    </w:p>
    <w:p w:rsidR="00102AD1" w:rsidRDefault="00021F85">
      <w:pPr>
        <w:widowControl w:val="0"/>
        <w:spacing w:line="360" w:lineRule="auto"/>
        <w:jc w:val="both"/>
      </w:pPr>
      <w:r>
        <w:t>- спо</w:t>
      </w:r>
      <w:r>
        <w:t xml:space="preserve">собен квалифицированно толковать нормативные правовые акты (ПК-4); </w:t>
      </w:r>
    </w:p>
    <w:p w:rsidR="00102AD1" w:rsidRDefault="00021F85">
      <w:pPr>
        <w:widowControl w:val="0"/>
        <w:spacing w:line="360" w:lineRule="auto"/>
        <w:jc w:val="both"/>
      </w:pPr>
      <w:r>
        <w:t xml:space="preserve">- способен осуществлять правовую экспертизу проектов нормативных правовых актов               (ПК-5); </w:t>
      </w:r>
    </w:p>
    <w:p w:rsidR="00102AD1" w:rsidRDefault="00021F85">
      <w:pPr>
        <w:widowControl w:val="0"/>
        <w:spacing w:line="360" w:lineRule="auto"/>
        <w:jc w:val="both"/>
        <w:rPr>
          <w:b/>
        </w:rPr>
      </w:pPr>
      <w:r>
        <w:rPr>
          <w:b/>
        </w:rPr>
        <w:t>в оперативно-служебной деятельности: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0"/>
        <w:jc w:val="both"/>
        <w:rPr>
          <w:color w:val="000000"/>
        </w:rPr>
      </w:pPr>
      <w:r>
        <w:rPr>
          <w:b/>
          <w:color w:val="000000"/>
        </w:rPr>
        <w:t xml:space="preserve">- </w:t>
      </w:r>
      <w:r>
        <w:rPr>
          <w:color w:val="000000"/>
        </w:rPr>
        <w:t>способен выполнять должностные обязанности по обеспечению законности и правопорядка, безопасности личности, общества, государства, защите жизни и здоровья граждан (ПК-6);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0"/>
        <w:jc w:val="both"/>
        <w:rPr>
          <w:color w:val="000000"/>
        </w:rPr>
      </w:pPr>
      <w:r>
        <w:rPr>
          <w:color w:val="000000"/>
        </w:rPr>
        <w:t>- способен уважать честь и достоинство личности, соблюдать и защищать права и свободы</w:t>
      </w:r>
      <w:r>
        <w:rPr>
          <w:color w:val="000000"/>
        </w:rPr>
        <w:t xml:space="preserve"> человека и гражданина (ПК-7);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0"/>
        <w:jc w:val="both"/>
        <w:rPr>
          <w:color w:val="000000"/>
        </w:rPr>
      </w:pPr>
      <w:r>
        <w:rPr>
          <w:color w:val="000000"/>
        </w:rPr>
        <w:t>- способен выявлять, пресекать, раскрывать и расследовать преступления и правонарушения (ПК-8);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0"/>
        <w:jc w:val="both"/>
        <w:rPr>
          <w:color w:val="000000"/>
        </w:rPr>
      </w:pPr>
      <w:r>
        <w:rPr>
          <w:color w:val="000000"/>
        </w:rPr>
        <w:t>- способен осуществлять профилактику, предупреждение преступлений и иных правонарушений на основе закономерностей преступности, преступного поведения и методов их предупреждения, выявлять и устранять причины и условия, способствующие совершению правонаруше</w:t>
      </w:r>
      <w:r>
        <w:rPr>
          <w:color w:val="000000"/>
        </w:rPr>
        <w:t>ний, в том числе коррупционных проявлений  (ПК-9);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0"/>
        <w:jc w:val="both"/>
        <w:rPr>
          <w:color w:val="000000"/>
        </w:rPr>
      </w:pPr>
      <w:r>
        <w:rPr>
          <w:color w:val="000000"/>
        </w:rPr>
        <w:t>- способен правильно и полно отражать результаты профессиональной деятельности в процессуальной и служебной документации (ПК-10);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0"/>
        <w:jc w:val="both"/>
        <w:rPr>
          <w:color w:val="000000"/>
        </w:rPr>
      </w:pPr>
      <w:r>
        <w:rPr>
          <w:color w:val="000000"/>
        </w:rPr>
        <w:t>- способен обеспечить реализацию актов применения права (ПК-11);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0"/>
        <w:jc w:val="both"/>
        <w:rPr>
          <w:color w:val="000000"/>
        </w:rPr>
      </w:pPr>
      <w:r>
        <w:rPr>
          <w:color w:val="000000"/>
        </w:rPr>
        <w:t>- способен</w:t>
      </w:r>
      <w:r>
        <w:rPr>
          <w:color w:val="000000"/>
        </w:rPr>
        <w:t xml:space="preserve"> организовывать и осуществлять розыск лиц (ПК-12);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0"/>
        <w:jc w:val="both"/>
        <w:rPr>
          <w:b/>
          <w:color w:val="000000"/>
        </w:rPr>
      </w:pPr>
      <w:r>
        <w:rPr>
          <w:color w:val="000000"/>
        </w:rPr>
        <w:t>- способен реализовывать мероприятия по получению юридически значимой информации, проверять, анализировать, оценивать ее и использовать в интересах предупреждения, пресечения, раскрытия и расследования пре</w:t>
      </w:r>
      <w:r>
        <w:rPr>
          <w:color w:val="000000"/>
        </w:rPr>
        <w:t>ступлений (ПК-13);</w:t>
      </w:r>
    </w:p>
    <w:p w:rsidR="00102AD1" w:rsidRDefault="00021F85">
      <w:pPr>
        <w:widowControl w:val="0"/>
        <w:spacing w:line="360" w:lineRule="auto"/>
        <w:jc w:val="both"/>
        <w:rPr>
          <w:b/>
        </w:rPr>
      </w:pPr>
      <w:r>
        <w:rPr>
          <w:b/>
        </w:rPr>
        <w:t xml:space="preserve">в организационно-управленческой деятельности: </w:t>
      </w:r>
    </w:p>
    <w:p w:rsidR="00102AD1" w:rsidRDefault="00021F85">
      <w:pPr>
        <w:widowControl w:val="0"/>
        <w:spacing w:line="360" w:lineRule="auto"/>
        <w:jc w:val="both"/>
        <w:rPr>
          <w:b/>
        </w:rPr>
      </w:pPr>
      <w:r>
        <w:t xml:space="preserve">- способен планировать и управлять деятельностью коллектива/коллективов, принимать оптимальные управленческие решения (ПК-14); </w:t>
      </w:r>
    </w:p>
    <w:p w:rsidR="00102AD1" w:rsidRDefault="00021F85">
      <w:pPr>
        <w:widowControl w:val="0"/>
        <w:spacing w:line="360" w:lineRule="auto"/>
        <w:jc w:val="both"/>
      </w:pPr>
      <w:r>
        <w:t>- способен воспринимать, анализировать и реализовывать управле</w:t>
      </w:r>
      <w:r>
        <w:t xml:space="preserve">нческие инновации в профессиональной деятельности (ПК-15); </w:t>
      </w:r>
    </w:p>
    <w:p w:rsidR="00102AD1" w:rsidRDefault="00021F85">
      <w:pPr>
        <w:widowControl w:val="0"/>
        <w:spacing w:line="360" w:lineRule="auto"/>
        <w:jc w:val="both"/>
        <w:rPr>
          <w:b/>
        </w:rPr>
      </w:pPr>
      <w:r>
        <w:rPr>
          <w:b/>
        </w:rPr>
        <w:t xml:space="preserve">в научно-исследовательской деятельности: </w:t>
      </w:r>
    </w:p>
    <w:p w:rsidR="00102AD1" w:rsidRDefault="00021F85">
      <w:pPr>
        <w:widowControl w:val="0"/>
        <w:spacing w:line="360" w:lineRule="auto"/>
        <w:jc w:val="both"/>
      </w:pPr>
      <w:r>
        <w:t>- способен квалифицированно проводить научные исследования в области права   (ПК-16);</w:t>
      </w:r>
    </w:p>
    <w:p w:rsidR="00102AD1" w:rsidRDefault="00021F85">
      <w:pPr>
        <w:widowControl w:val="0"/>
        <w:spacing w:line="360" w:lineRule="auto"/>
        <w:jc w:val="both"/>
      </w:pPr>
      <w:r>
        <w:lastRenderedPageBreak/>
        <w:t>- способен применять методы проведения прикладных научных исследован</w:t>
      </w:r>
      <w:r>
        <w:t xml:space="preserve">ий, анализа и обработки результатов (ПК-17); </w:t>
      </w:r>
    </w:p>
    <w:p w:rsidR="00102AD1" w:rsidRDefault="00021F85">
      <w:pPr>
        <w:widowControl w:val="0"/>
        <w:spacing w:line="360" w:lineRule="auto"/>
        <w:jc w:val="both"/>
        <w:rPr>
          <w:b/>
        </w:rPr>
      </w:pPr>
      <w:r>
        <w:rPr>
          <w:b/>
        </w:rPr>
        <w:t xml:space="preserve">в педагогической деятельности: </w:t>
      </w:r>
    </w:p>
    <w:p w:rsidR="00102AD1" w:rsidRDefault="00021F85">
      <w:pPr>
        <w:widowControl w:val="0"/>
        <w:spacing w:line="360" w:lineRule="auto"/>
        <w:jc w:val="both"/>
      </w:pPr>
      <w:r>
        <w:t>- способен преподавать юридические дисциплины на высоком теоретическом и методическом уровне с использованием инновационных образовательных и цифровых технологий (ПК-18);</w:t>
      </w:r>
    </w:p>
    <w:p w:rsidR="00102AD1" w:rsidRDefault="00021F85">
      <w:pPr>
        <w:widowControl w:val="0"/>
        <w:spacing w:line="360" w:lineRule="auto"/>
        <w:jc w:val="both"/>
      </w:pPr>
      <w:r>
        <w:t xml:space="preserve">- способен эффективно осуществлять работу по  правовому воспитанию (ПК-19). </w:t>
      </w:r>
    </w:p>
    <w:p w:rsidR="00102AD1" w:rsidRDefault="00021F85">
      <w:pPr>
        <w:widowControl w:val="0"/>
        <w:spacing w:line="360" w:lineRule="auto"/>
        <w:ind w:firstLine="720"/>
        <w:jc w:val="both"/>
      </w:pPr>
      <w:r>
        <w:t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деятельно</w:t>
      </w:r>
      <w:r>
        <w:t>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</w:t>
      </w:r>
      <w:r>
        <w:t>.</w:t>
      </w:r>
    </w:p>
    <w:p w:rsidR="00102AD1" w:rsidRDefault="00021F85">
      <w:pPr>
        <w:widowControl w:val="0"/>
        <w:spacing w:line="360" w:lineRule="auto"/>
        <w:ind w:firstLine="360"/>
        <w:jc w:val="both"/>
      </w:pPr>
      <w:r>
        <w:t xml:space="preserve"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</w:t>
      </w:r>
    </w:p>
    <w:p w:rsidR="00102AD1" w:rsidRDefault="00021F85">
      <w:pPr>
        <w:widowControl w:val="0"/>
        <w:spacing w:line="360" w:lineRule="auto"/>
        <w:ind w:firstLine="360"/>
        <w:jc w:val="both"/>
      </w:pPr>
      <w:r>
        <w:t xml:space="preserve">Перечни дополнительных компетенций определяются на основании </w:t>
      </w:r>
      <w:r>
        <w:t>национальной рамки квалификаций, отраслевых/секторальных рамок квалификаций и профессиональных стандартов (при наличии).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rPr>
          <w:b/>
        </w:rPr>
        <w:t>5.2 Требования к структуре ООП подготовки магистров.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Структура ООП подготовки магистров включает следующие блоки: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блок 1 «Дисциплины» (</w:t>
      </w:r>
      <w:r>
        <w:t>модули);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блок 2 «Практика»;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блок 3 «Государственная итоговая аттестация»</w:t>
      </w:r>
    </w:p>
    <w:p w:rsidR="00102AD1" w:rsidRDefault="00102AD1">
      <w:pPr>
        <w:widowControl w:val="0"/>
        <w:spacing w:line="360" w:lineRule="auto"/>
        <w:ind w:firstLine="567"/>
        <w:jc w:val="both"/>
      </w:pPr>
    </w:p>
    <w:p w:rsidR="00102AD1" w:rsidRDefault="00102AD1">
      <w:pPr>
        <w:widowControl w:val="0"/>
        <w:spacing w:line="360" w:lineRule="auto"/>
        <w:ind w:firstLine="567"/>
        <w:jc w:val="both"/>
      </w:pPr>
    </w:p>
    <w:tbl>
      <w:tblPr>
        <w:tblStyle w:val="af4"/>
        <w:tblW w:w="990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9"/>
        <w:gridCol w:w="3544"/>
        <w:gridCol w:w="5401"/>
      </w:tblGrid>
      <w:tr w:rsidR="00102AD1">
        <w:tc>
          <w:tcPr>
            <w:tcW w:w="4503" w:type="dxa"/>
            <w:gridSpan w:val="2"/>
          </w:tcPr>
          <w:p w:rsidR="00102AD1" w:rsidRDefault="00021F85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Структура ООП подготовки магистров</w:t>
            </w:r>
          </w:p>
        </w:tc>
        <w:tc>
          <w:tcPr>
            <w:tcW w:w="5401" w:type="dxa"/>
          </w:tcPr>
          <w:p w:rsidR="00102AD1" w:rsidRDefault="00021F85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Объем ООП подготовки магистров и ее блоков в кредитах</w:t>
            </w:r>
          </w:p>
        </w:tc>
      </w:tr>
      <w:tr w:rsidR="00102AD1">
        <w:tc>
          <w:tcPr>
            <w:tcW w:w="959" w:type="dxa"/>
          </w:tcPr>
          <w:p w:rsidR="00102AD1" w:rsidRDefault="00021F85">
            <w:pPr>
              <w:widowControl w:val="0"/>
              <w:spacing w:line="360" w:lineRule="auto"/>
              <w:jc w:val="both"/>
            </w:pPr>
            <w:r>
              <w:t>Блок 1</w:t>
            </w:r>
          </w:p>
        </w:tc>
        <w:tc>
          <w:tcPr>
            <w:tcW w:w="3544" w:type="dxa"/>
          </w:tcPr>
          <w:p w:rsidR="00102AD1" w:rsidRDefault="00021F85">
            <w:pPr>
              <w:widowControl w:val="0"/>
              <w:spacing w:line="360" w:lineRule="auto"/>
              <w:jc w:val="both"/>
            </w:pPr>
            <w:r>
              <w:t>Дисциплины (модули)</w:t>
            </w:r>
          </w:p>
          <w:p w:rsidR="00102AD1" w:rsidRDefault="00021F85">
            <w:pPr>
              <w:widowControl w:val="0"/>
              <w:spacing w:line="360" w:lineRule="auto"/>
              <w:jc w:val="both"/>
            </w:pPr>
            <w:r>
              <w:t>Общенаучный цикл</w:t>
            </w:r>
          </w:p>
          <w:p w:rsidR="00102AD1" w:rsidRDefault="00021F85">
            <w:pPr>
              <w:widowControl w:val="0"/>
              <w:spacing w:line="360" w:lineRule="auto"/>
              <w:jc w:val="both"/>
            </w:pPr>
            <w:r>
              <w:t>Профессиональный цикл</w:t>
            </w:r>
          </w:p>
        </w:tc>
        <w:tc>
          <w:tcPr>
            <w:tcW w:w="5401" w:type="dxa"/>
          </w:tcPr>
          <w:p w:rsidR="00102AD1" w:rsidRDefault="00021F85">
            <w:pPr>
              <w:widowControl w:val="0"/>
              <w:spacing w:line="360" w:lineRule="auto"/>
              <w:jc w:val="center"/>
            </w:pPr>
            <w:r>
              <w:t>60-90</w:t>
            </w:r>
          </w:p>
          <w:p w:rsidR="00102AD1" w:rsidRDefault="00021F85">
            <w:pPr>
              <w:widowControl w:val="0"/>
              <w:spacing w:line="360" w:lineRule="auto"/>
              <w:jc w:val="center"/>
            </w:pPr>
            <w:r>
              <w:t>20-30</w:t>
            </w:r>
          </w:p>
          <w:p w:rsidR="00102AD1" w:rsidRDefault="00021F85">
            <w:pPr>
              <w:widowControl w:val="0"/>
              <w:spacing w:line="360" w:lineRule="auto"/>
              <w:jc w:val="center"/>
            </w:pPr>
            <w:r>
              <w:t>40-60</w:t>
            </w:r>
          </w:p>
        </w:tc>
      </w:tr>
      <w:tr w:rsidR="00102AD1">
        <w:tc>
          <w:tcPr>
            <w:tcW w:w="959" w:type="dxa"/>
          </w:tcPr>
          <w:p w:rsidR="00102AD1" w:rsidRDefault="00021F85">
            <w:pPr>
              <w:widowControl w:val="0"/>
              <w:spacing w:line="360" w:lineRule="auto"/>
              <w:jc w:val="both"/>
            </w:pPr>
            <w:r>
              <w:t>Блок 2</w:t>
            </w:r>
          </w:p>
        </w:tc>
        <w:tc>
          <w:tcPr>
            <w:tcW w:w="3544" w:type="dxa"/>
          </w:tcPr>
          <w:p w:rsidR="00102AD1" w:rsidRDefault="00021F85">
            <w:pPr>
              <w:widowControl w:val="0"/>
              <w:spacing w:line="360" w:lineRule="auto"/>
              <w:jc w:val="both"/>
            </w:pPr>
            <w:r>
              <w:t>Практика</w:t>
            </w:r>
          </w:p>
        </w:tc>
        <w:tc>
          <w:tcPr>
            <w:tcW w:w="5401" w:type="dxa"/>
          </w:tcPr>
          <w:p w:rsidR="00102AD1" w:rsidRDefault="00021F85">
            <w:pPr>
              <w:widowControl w:val="0"/>
              <w:spacing w:line="360" w:lineRule="auto"/>
              <w:jc w:val="center"/>
            </w:pPr>
            <w:r>
              <w:t>20-40</w:t>
            </w:r>
          </w:p>
        </w:tc>
      </w:tr>
      <w:tr w:rsidR="00102AD1">
        <w:tc>
          <w:tcPr>
            <w:tcW w:w="959" w:type="dxa"/>
          </w:tcPr>
          <w:p w:rsidR="00102AD1" w:rsidRDefault="00021F85">
            <w:pPr>
              <w:widowControl w:val="0"/>
              <w:spacing w:line="360" w:lineRule="auto"/>
              <w:jc w:val="both"/>
            </w:pPr>
            <w:r>
              <w:t>Блок 3</w:t>
            </w:r>
          </w:p>
        </w:tc>
        <w:tc>
          <w:tcPr>
            <w:tcW w:w="3544" w:type="dxa"/>
          </w:tcPr>
          <w:p w:rsidR="00102AD1" w:rsidRDefault="00021F85">
            <w:pPr>
              <w:widowControl w:val="0"/>
              <w:spacing w:line="360" w:lineRule="auto"/>
              <w:jc w:val="both"/>
            </w:pPr>
            <w:r>
              <w:t>Государственная итоговая аттестация</w:t>
            </w:r>
          </w:p>
        </w:tc>
        <w:tc>
          <w:tcPr>
            <w:tcW w:w="5401" w:type="dxa"/>
          </w:tcPr>
          <w:p w:rsidR="00102AD1" w:rsidRDefault="00021F85">
            <w:pPr>
              <w:widowControl w:val="0"/>
              <w:spacing w:line="360" w:lineRule="auto"/>
              <w:jc w:val="center"/>
            </w:pPr>
            <w:r>
              <w:t>10-20</w:t>
            </w:r>
          </w:p>
        </w:tc>
      </w:tr>
      <w:tr w:rsidR="00102AD1">
        <w:tc>
          <w:tcPr>
            <w:tcW w:w="4503" w:type="dxa"/>
            <w:gridSpan w:val="2"/>
          </w:tcPr>
          <w:p w:rsidR="00102AD1" w:rsidRDefault="00021F85">
            <w:pPr>
              <w:widowControl w:val="0"/>
              <w:spacing w:line="360" w:lineRule="auto"/>
              <w:jc w:val="both"/>
            </w:pPr>
            <w:r>
              <w:t>Объем ООП подготовки магистров</w:t>
            </w:r>
          </w:p>
        </w:tc>
        <w:tc>
          <w:tcPr>
            <w:tcW w:w="5401" w:type="dxa"/>
          </w:tcPr>
          <w:p w:rsidR="00102AD1" w:rsidRDefault="00021F85">
            <w:pPr>
              <w:widowControl w:val="0"/>
              <w:spacing w:line="360" w:lineRule="auto"/>
              <w:jc w:val="center"/>
            </w:pPr>
            <w:r>
              <w:t>120</w:t>
            </w:r>
          </w:p>
        </w:tc>
      </w:tr>
    </w:tbl>
    <w:p w:rsidR="00102AD1" w:rsidRDefault="00102AD1">
      <w:pPr>
        <w:widowControl w:val="0"/>
        <w:spacing w:line="360" w:lineRule="auto"/>
        <w:ind w:firstLine="567"/>
        <w:jc w:val="both"/>
      </w:pPr>
    </w:p>
    <w:p w:rsidR="00102AD1" w:rsidRDefault="00021F85">
      <w:pPr>
        <w:widowControl w:val="0"/>
        <w:spacing w:line="360" w:lineRule="auto"/>
        <w:ind w:firstLine="567"/>
        <w:jc w:val="both"/>
      </w:pPr>
      <w: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Набор дисциплин (модулей) и и</w:t>
      </w:r>
      <w:r>
        <w:rPr>
          <w:color w:val="000000"/>
        </w:rPr>
        <w:t>х трудоемкость, которые относятся к каждому блоку ООП подготовки бакалавра, вуз определяет в соответствии с утвержденным примерным учебным планом,  в установленном для блока объеме, с учетом требований к результатам ее освоения, в виде совокупности результ</w:t>
      </w:r>
      <w:r>
        <w:rPr>
          <w:color w:val="000000"/>
        </w:rPr>
        <w:t xml:space="preserve">атов обучения, предусмотренных национальной рамкой квалификаций.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5.2.1. Блок 2 «Практика» включает учебную (ознакомительная, научно-исследовательская работа) и производственную (проектная, педагогическая, научно-исследовательская работа) практику.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Практик</w:t>
      </w:r>
      <w:r>
        <w:t>а является обязательным разделом ООП магистратуры.  Она представляет собой вид учебных занятий, непосредственно ориентированных на профессионально- практическую подготовку обучающихся, ознакомление с судебной практикой и деятельностью правоохранительных ор</w:t>
      </w:r>
      <w:r>
        <w:t xml:space="preserve">ганов. При реализации магистерских программ по направлению подготовки  </w:t>
      </w:r>
      <w:r>
        <w:rPr>
          <w:b/>
        </w:rPr>
        <w:t>532200 - Правоохранительная деятельность</w:t>
      </w:r>
      <w:r>
        <w:t xml:space="preserve"> предусматривается производственная практика, которая может включать в себя научно-исследовательскую, педагогическую практики, юридическое консул</w:t>
      </w:r>
      <w:r>
        <w:t xml:space="preserve">ьтирование.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Конкретные виды практик определяются ООП вуза.  Цели и задачи,  программы и формы отчетности определяются вузом по каждому виду практики.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Вуз вправе выбрать один или несколько типов практики, также может установить дополнительный тип практики</w:t>
      </w:r>
      <w:r>
        <w:t xml:space="preserve"> в пределах установленных кредитов.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5.2.2. Блок 3 «Государственная аттестация» включает  защиту магистерской диссертации и государственный экзамен по профилю, по усмотрению вуза.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5.2.3. В рамках ООП подготовки магистров выделяется обязательная и элективна</w:t>
      </w:r>
      <w:r>
        <w:t>я часть.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К обязательной части ООП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В элективной части ООП подготовки магистров студенты  могут выбрать дисциплины по соответствующему направ</w:t>
      </w:r>
      <w:r>
        <w:t xml:space="preserve">лению, также допускается выбор дисциплин из ООП подготовки </w:t>
      </w:r>
      <w:r>
        <w:lastRenderedPageBreak/>
        <w:t>магистров других направлений.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5.2.4 Вуз должен предоставлять лицам с ограниченными возможностями  здоровья (по их заявлению) возможность обучения по ООП подготовки магистров, учитывающей особенност</w:t>
      </w:r>
      <w:r>
        <w:t>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rPr>
          <w:b/>
        </w:rPr>
        <w:t>5.3. Требования к условиям реализации ООП подготовки магистров.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rPr>
          <w:b/>
        </w:rPr>
        <w:t xml:space="preserve">5.3.1. Кадровое обеспечение </w:t>
      </w:r>
      <w:r>
        <w:rPr>
          <w:b/>
        </w:rPr>
        <w:t>учебного процесса.</w:t>
      </w:r>
    </w:p>
    <w:p w:rsidR="00102AD1" w:rsidRDefault="0002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t>Реализация ООП подготовки магистров должна обеспечиваться квалифицированными педагогическими кадрами, имеющими, причем доля дисциплин, лекции по которым читаются преподавателями, имеющие степени кандидата и доктора наук, должна составлят</w:t>
      </w:r>
      <w:r>
        <w:t xml:space="preserve">ь 60% от общего количества дисциплин.  </w:t>
      </w:r>
    </w:p>
    <w:p w:rsidR="00102AD1" w:rsidRDefault="0002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</w:t>
      </w:r>
      <w:r>
        <w:t>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102AD1" w:rsidRDefault="0002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t>Непосредственное руководство студентами-магистрантами осуществляется научн</w:t>
      </w:r>
      <w:r>
        <w:t xml:space="preserve">ыми руководителями, имеющими ученую степень и (или) ученое звание или опыт руководящей работы в данной области; ученый совет вуза определяет количество студентов-магистрантов на одного научного руководителя. </w:t>
      </w:r>
    </w:p>
    <w:p w:rsidR="00102AD1" w:rsidRDefault="0002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t>Преподаватели профессионального цикла должны им</w:t>
      </w:r>
      <w:r>
        <w:t>еть высшее профессиональное образование (специалист, магистр) соответствующее профилю преподаваемой дисциплины. До 10 процентов от общего числа преподавателей, имеющих ученую степень и (или) ученое звание, может быть заменено преподавателями, имеющими стаж</w:t>
      </w:r>
      <w:r>
        <w:t xml:space="preserve"> практической работы по данному направлению на должностях руководителей или ведущих специалистов более 5 последних лет.</w:t>
      </w:r>
    </w:p>
    <w:p w:rsidR="00102AD1" w:rsidRDefault="0002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t xml:space="preserve">Доля преподавателей с ученой степенью и/или ученым званием к общему числу преподавателей образовательной программы (магистр) – не менее </w:t>
      </w:r>
      <w:r>
        <w:t>60%.</w:t>
      </w:r>
    </w:p>
    <w:p w:rsidR="00102AD1" w:rsidRDefault="0002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t>Доля штатных преподавателей к общему числу преподавателей – не менее 50%.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rPr>
          <w:b/>
        </w:rPr>
        <w:t>5.3.2. Учебно-методическое и информационное обеспечение учебного процесса.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Основная образовательная программа должна обеспечиваться учебно-методической документацией и материала</w:t>
      </w:r>
      <w:r>
        <w:t>ми по всем учебным курсам, дисциплинам (модулям) основной образовательной программы. Содержание каждой из таких учебных дисциплин (модулей) должно быть представлено в сети Интернет или локальной сети образовательного учреждения.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lastRenderedPageBreak/>
        <w:t>Внеаудиторная работа обучаю</w:t>
      </w:r>
      <w:r>
        <w:t>щихся должна сопровождаться методическим обеспечением и обоснованием времени, затрачиваемого на ее выполнение.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Каждый обучающийся должен быть обеспечен доступом к электронно-библиотечной системе. Библиотечный фонд должен быть укомплектован в соответствии с</w:t>
      </w:r>
      <w:r>
        <w:t xml:space="preserve"> нормативными требованиями.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Электронно-библиотечная система должна обеспечивать возможность индивидуального доступа для каждого обучающегося из любой точки, в которой имеется доступ к сети Интернет.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Оперативный обмен информацией с отечественными и зарубежн</w:t>
      </w:r>
      <w:r>
        <w:t>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 в области интеллектуальной собственности. Обучающимся должен</w:t>
      </w:r>
      <w:r>
        <w:t xml:space="preserve"> быть обеспечен доступ к современным профессиональным базам данных, информационным </w:t>
      </w:r>
    </w:p>
    <w:p w:rsidR="00102AD1" w:rsidRDefault="00021F85">
      <w:pPr>
        <w:widowControl w:val="0"/>
        <w:spacing w:line="360" w:lineRule="auto"/>
        <w:jc w:val="both"/>
      </w:pPr>
      <w:r>
        <w:t>справочным и поисковым системам.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rPr>
          <w:b/>
        </w:rPr>
        <w:t>5.3.3. Материально-техническое обеспечение учебного процесса.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Вуз, реализующий ООП подготовки магистра, должен располагать материально-техн</w:t>
      </w:r>
      <w:r>
        <w:t>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</w:t>
      </w:r>
      <w:r>
        <w:t>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Минимально необходимый для реализации магистерской программы перечень материально- техниче</w:t>
      </w:r>
      <w:r>
        <w:t>ского обеспечения включает в себя: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а) учебный зал судебных заседаний;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б) специализированную аудиторию, оборудованную для проведения занятий по криминалистике;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в) собственную библиотеку с техническими возможностями перевода основных библиотечных фондов в электронную форму и необходимыми условиями их хранения и пользования.</w:t>
      </w:r>
    </w:p>
    <w:p w:rsidR="00102AD1" w:rsidRDefault="00021F85">
      <w:pPr>
        <w:widowControl w:val="0"/>
        <w:spacing w:line="360" w:lineRule="auto"/>
        <w:ind w:firstLine="567"/>
        <w:jc w:val="both"/>
        <w:rPr>
          <w:b/>
        </w:rPr>
      </w:pPr>
      <w:r>
        <w:rPr>
          <w:b/>
        </w:rPr>
        <w:t xml:space="preserve">5.3.4. Оценка качества подготовки выпускников.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Оценка качества освоения магистерских прогр</w:t>
      </w:r>
      <w:r>
        <w:t xml:space="preserve">амм должна включать текущий контроль успеваемости, промежуточную аттестацию обучающихся и итоговую государственную аттестацию выпускников.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lastRenderedPageBreak/>
        <w:t>Конкретные формы и процедуры текущего контроля успеваемости и промежуточной аттестации обучающихся по каждой дисципл</w:t>
      </w:r>
      <w:r>
        <w:t xml:space="preserve">ине разрабатываются вузом самостоятельно и доводятся до сведения обучающихся в течение первого месяца обучения.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Для аттестации обучающихся на соответствие их персональных достижений поэтапным требованиям соответствующей магистерской программы (текущая и промежуточная аттестация) создаются фонды оценочных средств, включающие типовые задания, контрольные работы, тесты</w:t>
      </w:r>
      <w:r>
        <w:t xml:space="preserve">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Вузом должны быть созданы условия для максимального приближения системы оценки и контроля компетенций</w:t>
      </w:r>
      <w:r>
        <w:t xml:space="preserve"> магистров к условиям их будущей профессиональной деятельности. С этой целью, кроме преподавателей конкретной дисциплины,  в качестве внешних экспертов должны активно использоваться работодатели  (представители заинтересованных организаций), преподаватели,</w:t>
      </w:r>
      <w:r>
        <w:t xml:space="preserve"> читающие смежные дисциплины.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Итоговая государственная аттестация включает защиту выпускной квалификационной работы, а также государственный экзамен по профилю, устанавливаемый по решению ученого совета вуза.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Тематика выпускных квалификационных работ дол</w:t>
      </w:r>
      <w:r>
        <w:t xml:space="preserve">жна быть направлена на решение профессиональных задач в юридической деятельности в соответствии с магистерской программой.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Выпускная квалификационная работа выполняется в виде магистерской диссертации в период прохождения практики и выполнения научно-иссл</w:t>
      </w:r>
      <w:r>
        <w:t>едовательской работы. Она должна представлять собой самостоятельную и логически завершенную работу, связанную с решением задач того вида деятельности, к которому готовится магистр  (научно-исследовательской, правотворческой, правоприменительной, правоохран</w:t>
      </w:r>
      <w:r>
        <w:t xml:space="preserve">ительной, экспертно-консультационной, организационно- управленческой, научно-исследовательской, педагогической).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>При выполнении выпускной квалификационной работы, обучающиеся должны показать свою способность и умение, опираясь на полученные углубленные зн</w:t>
      </w:r>
      <w:r>
        <w:t>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</w:t>
      </w:r>
      <w:r>
        <w:t xml:space="preserve">ку зрения. </w:t>
      </w:r>
    </w:p>
    <w:p w:rsidR="00102AD1" w:rsidRDefault="00021F85">
      <w:pPr>
        <w:widowControl w:val="0"/>
        <w:spacing w:line="360" w:lineRule="auto"/>
        <w:ind w:firstLine="567"/>
        <w:jc w:val="both"/>
      </w:pPr>
      <w:r>
        <w:t xml:space="preserve">Требования к содержанию, объему и структуре выпускной квалификационной работы (магистерской диссертации), а также процедуры ее защиты определяются высшим учебным </w:t>
      </w:r>
      <w:r>
        <w:lastRenderedPageBreak/>
        <w:t xml:space="preserve">заведением. </w:t>
      </w:r>
    </w:p>
    <w:p w:rsidR="00102AD1" w:rsidRDefault="00021F85">
      <w:pPr>
        <w:spacing w:line="360" w:lineRule="auto"/>
        <w:ind w:firstLine="720"/>
        <w:jc w:val="both"/>
        <w:rPr>
          <w:b/>
        </w:rPr>
      </w:pPr>
      <w:r>
        <w:rPr>
          <w:b/>
        </w:rPr>
        <w:t>СОСТАВИТЕЛИ:</w:t>
      </w:r>
    </w:p>
    <w:p w:rsidR="00102AD1" w:rsidRDefault="00021F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>Настоящий Государственный образовательный стандарт высше</w:t>
      </w:r>
      <w:r>
        <w:rPr>
          <w:color w:val="000000"/>
        </w:rPr>
        <w:t xml:space="preserve">го профессионального образования по направлению </w:t>
      </w:r>
      <w:r>
        <w:rPr>
          <w:b/>
          <w:color w:val="000000"/>
        </w:rPr>
        <w:t xml:space="preserve"> 532200 - Правоохранительная деятельность </w:t>
      </w:r>
      <w:r>
        <w:rPr>
          <w:color w:val="000000"/>
        </w:rPr>
        <w:t>разработан Учебно-методическим объединением МОН КР по высшему профессиональному образованию в области юриспруденции при базовом вузе Кыргызском государственном юридич</w:t>
      </w:r>
      <w:r>
        <w:rPr>
          <w:color w:val="000000"/>
        </w:rPr>
        <w:t>еском университете (КГЮА).</w:t>
      </w:r>
    </w:p>
    <w:p w:rsidR="00102AD1" w:rsidRDefault="00102AD1">
      <w:pPr>
        <w:widowControl w:val="0"/>
        <w:ind w:firstLine="567"/>
      </w:pPr>
    </w:p>
    <w:p w:rsidR="00102AD1" w:rsidRDefault="00021F85">
      <w:pPr>
        <w:spacing w:after="60" w:line="276" w:lineRule="auto"/>
        <w:jc w:val="both"/>
      </w:pPr>
      <w:r>
        <w:t>Председатель УМО, д.ю.н., доцент           __________________          Дмитриенко И.А.</w:t>
      </w:r>
    </w:p>
    <w:p w:rsidR="00102AD1" w:rsidRDefault="00102AD1">
      <w:pPr>
        <w:spacing w:after="60" w:line="276" w:lineRule="auto"/>
        <w:jc w:val="both"/>
      </w:pPr>
    </w:p>
    <w:tbl>
      <w:tblPr>
        <w:tblStyle w:val="af5"/>
        <w:tblW w:w="9759" w:type="dxa"/>
        <w:tblInd w:w="7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7349"/>
        <w:gridCol w:w="2410"/>
      </w:tblGrid>
      <w:tr w:rsidR="00102AD1">
        <w:tc>
          <w:tcPr>
            <w:tcW w:w="7349" w:type="dxa"/>
            <w:vMerge w:val="restart"/>
          </w:tcPr>
          <w:p w:rsidR="00102AD1" w:rsidRDefault="00021F85">
            <w:pPr>
              <w:spacing w:after="60" w:line="276" w:lineRule="auto"/>
            </w:pPr>
            <w:r>
              <w:t>1. Рысмендеев Б.Д.</w:t>
            </w:r>
          </w:p>
          <w:p w:rsidR="00102AD1" w:rsidRDefault="00021F85">
            <w:pPr>
              <w:spacing w:after="60" w:line="276" w:lineRule="auto"/>
            </w:pPr>
            <w:r>
              <w:t>д.ю.н., профессор кафедры конституционного и муниципального права КГЮА</w:t>
            </w:r>
          </w:p>
          <w:p w:rsidR="00102AD1" w:rsidRDefault="00021F85">
            <w:pPr>
              <w:spacing w:after="60" w:line="276" w:lineRule="auto"/>
            </w:pPr>
            <w:r>
              <w:t>2. Шаршеналиев А.Ш. – д.ю.н., профессор кафедры уголовного процесса и прокурорского надзора КГЮА</w:t>
            </w:r>
          </w:p>
          <w:p w:rsidR="00102AD1" w:rsidRDefault="00021F85">
            <w:pPr>
              <w:spacing w:after="60" w:line="276" w:lineRule="auto"/>
            </w:pPr>
            <w:r>
              <w:t>3. Жакыбакунов Э.Т.</w:t>
            </w:r>
          </w:p>
          <w:p w:rsidR="00102AD1" w:rsidRDefault="00021F85">
            <w:pPr>
              <w:spacing w:after="60" w:line="276" w:lineRule="auto"/>
            </w:pPr>
            <w:r>
              <w:t>к.ю.н., доцент,  заведующий кафедрой предпринимательского и трудового права КГЮА</w:t>
            </w:r>
          </w:p>
          <w:p w:rsidR="00102AD1" w:rsidRDefault="00021F85">
            <w:pPr>
              <w:spacing w:after="60" w:line="276" w:lineRule="auto"/>
            </w:pPr>
            <w:r>
              <w:t>4. Ким О.Д.</w:t>
            </w:r>
          </w:p>
          <w:p w:rsidR="00102AD1" w:rsidRDefault="00021F85">
            <w:pPr>
              <w:spacing w:after="60" w:line="276" w:lineRule="auto"/>
            </w:pPr>
            <w:r>
              <w:t>д.ю.н., профессор кафедры криминалистики и суд</w:t>
            </w:r>
            <w:r>
              <w:t>ебных экспертиз КГЮА</w:t>
            </w:r>
          </w:p>
          <w:p w:rsidR="00102AD1" w:rsidRDefault="00021F85">
            <w:pPr>
              <w:spacing w:after="60" w:line="276" w:lineRule="auto"/>
            </w:pPr>
            <w:r>
              <w:t>5. Кочкарова Э.А.-А.</w:t>
            </w:r>
          </w:p>
          <w:p w:rsidR="00102AD1" w:rsidRDefault="00021F85">
            <w:pPr>
              <w:spacing w:after="60" w:line="276" w:lineRule="auto"/>
            </w:pPr>
            <w:r>
              <w:t>д.ю.н., профессор кафедры административного, финансового и информационного права КГЮА</w:t>
            </w:r>
          </w:p>
          <w:p w:rsidR="00102AD1" w:rsidRDefault="00021F85">
            <w:pPr>
              <w:spacing w:after="60" w:line="276" w:lineRule="auto"/>
            </w:pPr>
            <w:r>
              <w:t>6. Фараджиев М.А.  доцент кафедры криминалистики и судебных экспертиз КГЮА</w:t>
            </w:r>
          </w:p>
          <w:p w:rsidR="00102AD1" w:rsidRDefault="00021F85">
            <w:pPr>
              <w:spacing w:after="60" w:line="276" w:lineRule="auto"/>
            </w:pPr>
            <w:r>
              <w:t>7. Касымов Т.Д. к.ю.н., доцент кафедры криминалистики</w:t>
            </w:r>
            <w:r>
              <w:t xml:space="preserve"> и судебных экспертиз КГЮА </w:t>
            </w:r>
          </w:p>
          <w:p w:rsidR="00102AD1" w:rsidRDefault="00021F85">
            <w:pPr>
              <w:spacing w:after="60" w:line="276" w:lineRule="auto"/>
            </w:pPr>
            <w:r>
              <w:t>8. Самудинов У.М. д.ю.н., доцент, кафедры  предпринимательского и трудового права КГЮА</w:t>
            </w:r>
          </w:p>
          <w:p w:rsidR="00102AD1" w:rsidRDefault="00021F85">
            <w:pPr>
              <w:spacing w:after="60" w:line="276" w:lineRule="auto"/>
            </w:pPr>
            <w:r>
              <w:t>9. Боронбаева Д.С. Судья Верховного суда КР</w:t>
            </w:r>
          </w:p>
          <w:p w:rsidR="00102AD1" w:rsidRDefault="00021F85">
            <w:pPr>
              <w:spacing w:after="60" w:line="276" w:lineRule="auto"/>
            </w:pPr>
            <w:r>
              <w:t>10. Акимбаева Г.О. Начальник Управления кадров Генеральной прокуратуры КР</w:t>
            </w:r>
          </w:p>
          <w:p w:rsidR="00102AD1" w:rsidRDefault="00021F85">
            <w:pPr>
              <w:spacing w:after="60" w:line="276" w:lineRule="auto"/>
            </w:pPr>
            <w:r>
              <w:t>11. Табалдиева В.Ш. д.ю</w:t>
            </w:r>
            <w:r>
              <w:t>.н., профессор кафедры Уголовного процесса и криминалистики КРСУ</w:t>
            </w:r>
          </w:p>
          <w:p w:rsidR="00102AD1" w:rsidRDefault="00021F85">
            <w:pPr>
              <w:spacing w:after="60" w:line="276" w:lineRule="auto"/>
            </w:pPr>
            <w:r>
              <w:t>12. Саматов О.Ж. д.ю.н., профессор, генеральный директор  «Энетиль+»</w:t>
            </w:r>
          </w:p>
          <w:p w:rsidR="00102AD1" w:rsidRDefault="00021F85">
            <w:pPr>
              <w:spacing w:after="60" w:line="276" w:lineRule="auto"/>
            </w:pPr>
            <w:r>
              <w:lastRenderedPageBreak/>
              <w:t>13. Токтогулов А.А.  д.ю.н., доцент, зав. отделом права Инстута  Философии и политико-правовых исследований   НАН КР</w:t>
            </w:r>
          </w:p>
          <w:p w:rsidR="00102AD1" w:rsidRDefault="00021F85">
            <w:pPr>
              <w:spacing w:after="60" w:line="276" w:lineRule="auto"/>
            </w:pPr>
            <w:r>
              <w:t>14. С</w:t>
            </w:r>
            <w:r>
              <w:t>маналиев К.М. д.ю.н., профессор, декан юридического факультета КНУ им.Ж.Баласагына</w:t>
            </w:r>
          </w:p>
          <w:p w:rsidR="00102AD1" w:rsidRDefault="00021F85">
            <w:pPr>
              <w:spacing w:after="60" w:line="276" w:lineRule="auto"/>
            </w:pPr>
            <w:r>
              <w:t>15. Сулайманова Н.Н. д.ю.н., профессор, зав. кафедрой УПП КРСУ</w:t>
            </w:r>
          </w:p>
          <w:p w:rsidR="00102AD1" w:rsidRDefault="00021F85">
            <w:pPr>
              <w:spacing w:after="60" w:line="276" w:lineRule="auto"/>
            </w:pPr>
            <w:r>
              <w:t>16. Кольсариева Н.Ш. к.ю.н., доцент, зав.каф.Теории и истории госуд.и права ОшГЮИ</w:t>
            </w:r>
          </w:p>
          <w:p w:rsidR="00102AD1" w:rsidRDefault="00021F85">
            <w:pPr>
              <w:spacing w:after="60" w:line="276" w:lineRule="auto"/>
            </w:pPr>
            <w:r>
              <w:t>17. Кулдышева Г.К. д.ю.н., д</w:t>
            </w:r>
            <w:r>
              <w:t>оцент, декан юридического факультета ОшГУ</w:t>
            </w:r>
          </w:p>
          <w:p w:rsidR="00102AD1" w:rsidRDefault="00021F85">
            <w:pPr>
              <w:spacing w:after="60" w:line="276" w:lineRule="auto"/>
            </w:pPr>
            <w:r>
              <w:t>18. Жусупбаев К.К. к.ю.н., доцент кафедры “Административного и таможенного права” ОшГЮИ</w:t>
            </w:r>
          </w:p>
          <w:p w:rsidR="00102AD1" w:rsidRDefault="00021F85">
            <w:pPr>
              <w:spacing w:after="60" w:line="276" w:lineRule="auto"/>
            </w:pPr>
            <w:r>
              <w:t>19. Ногойбаева Э.К. к.ю.н., доцент, руководитель программы «Международное право» АУЦА</w:t>
            </w:r>
          </w:p>
          <w:p w:rsidR="00102AD1" w:rsidRDefault="00021F85">
            <w:pPr>
              <w:spacing w:after="60" w:line="276" w:lineRule="auto"/>
            </w:pPr>
            <w:r>
              <w:t>20. Джоробекова А.М.д.ю.н., профессор, зам.начальника по науке Академии МВД</w:t>
            </w:r>
          </w:p>
          <w:p w:rsidR="00102AD1" w:rsidRDefault="00021F85">
            <w:pPr>
              <w:spacing w:after="60" w:line="276" w:lineRule="auto"/>
            </w:pPr>
            <w:r>
              <w:t>21. Маматазизова Н.К. д.ю.н., доцент, начальник кафедры Академии МВД</w:t>
            </w: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  <w:jc w:val="both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  <w:tr w:rsidR="00102AD1">
        <w:tc>
          <w:tcPr>
            <w:tcW w:w="7349" w:type="dxa"/>
            <w:vMerge/>
          </w:tcPr>
          <w:p w:rsidR="00102AD1" w:rsidRDefault="00102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410" w:type="dxa"/>
          </w:tcPr>
          <w:p w:rsidR="00102AD1" w:rsidRDefault="00102AD1">
            <w:pPr>
              <w:spacing w:after="60" w:line="276" w:lineRule="auto"/>
            </w:pPr>
          </w:p>
        </w:tc>
      </w:tr>
    </w:tbl>
    <w:p w:rsidR="00102AD1" w:rsidRDefault="00021F85">
      <w:pPr>
        <w:spacing w:after="60" w:line="276" w:lineRule="auto"/>
        <w:ind w:firstLine="567"/>
        <w:jc w:val="both"/>
        <w:rPr>
          <w:rFonts w:ascii="Palatino Linotype" w:eastAsia="Palatino Linotype" w:hAnsi="Palatino Linotype" w:cs="Palatino Linotype"/>
          <w:b/>
          <w:color w:val="444444"/>
          <w:sz w:val="38"/>
          <w:szCs w:val="38"/>
          <w:highlight w:val="white"/>
        </w:rPr>
      </w:pPr>
      <w:r>
        <w:rPr>
          <w:rFonts w:ascii="Palatino Linotype" w:eastAsia="Palatino Linotype" w:hAnsi="Palatino Linotype" w:cs="Palatino Linotype"/>
          <w:b/>
          <w:color w:val="444444"/>
          <w:sz w:val="38"/>
          <w:szCs w:val="38"/>
          <w:highlight w:val="white"/>
        </w:rPr>
        <w:lastRenderedPageBreak/>
        <w:t xml:space="preserve"> </w:t>
      </w:r>
    </w:p>
    <w:p w:rsidR="00102AD1" w:rsidRDefault="00102AD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p w:rsidR="00102AD1" w:rsidRDefault="00102AD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p w:rsidR="00102AD1" w:rsidRDefault="00102AD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p w:rsidR="00102AD1" w:rsidRDefault="00102AD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p w:rsidR="00102AD1" w:rsidRDefault="00102AD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p w:rsidR="00102AD1" w:rsidRDefault="00102AD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p w:rsidR="00102AD1" w:rsidRDefault="00102AD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p w:rsidR="00102AD1" w:rsidRDefault="00102AD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p w:rsidR="00102AD1" w:rsidRDefault="00102AD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p w:rsidR="00102AD1" w:rsidRDefault="00102AD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p w:rsidR="00102AD1" w:rsidRDefault="00102AD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</w:p>
    <w:sectPr w:rsidR="00102AD1">
      <w:footerReference w:type="default" r:id="rId8"/>
      <w:pgSz w:w="12240" w:h="15840"/>
      <w:pgMar w:top="851" w:right="851" w:bottom="851" w:left="1701" w:header="510" w:footer="17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F85" w:rsidRDefault="00021F85">
      <w:r>
        <w:separator/>
      </w:r>
    </w:p>
  </w:endnote>
  <w:endnote w:type="continuationSeparator" w:id="0">
    <w:p w:rsidR="00021F85" w:rsidRDefault="0002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AD1" w:rsidRDefault="00021F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25EED">
      <w:rPr>
        <w:color w:val="000000"/>
      </w:rPr>
      <w:fldChar w:fldCharType="separate"/>
    </w:r>
    <w:r w:rsidR="00225EED">
      <w:rPr>
        <w:noProof/>
        <w:color w:val="000000"/>
      </w:rPr>
      <w:t>1</w:t>
    </w:r>
    <w:r>
      <w:rPr>
        <w:color w:val="000000"/>
      </w:rPr>
      <w:fldChar w:fldCharType="end"/>
    </w:r>
  </w:p>
  <w:p w:rsidR="00102AD1" w:rsidRDefault="00102AD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F85" w:rsidRDefault="00021F85">
      <w:r>
        <w:separator/>
      </w:r>
    </w:p>
  </w:footnote>
  <w:footnote w:type="continuationSeparator" w:id="0">
    <w:p w:rsidR="00021F85" w:rsidRDefault="00021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A1C1D"/>
    <w:multiLevelType w:val="multilevel"/>
    <w:tmpl w:val="532045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3B6B2B12"/>
    <w:multiLevelType w:val="multilevel"/>
    <w:tmpl w:val="16F6410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2"/>
      <w:numFmt w:val="decimal"/>
      <w:lvlText w:val="%1.%2."/>
      <w:lvlJc w:val="left"/>
      <w:pPr>
        <w:ind w:left="987" w:hanging="420"/>
      </w:pPr>
      <w:rPr>
        <w:b w:val="0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647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007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AD1"/>
    <w:rsid w:val="00021F85"/>
    <w:rsid w:val="00102AD1"/>
    <w:rsid w:val="0022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D7FFBF-B7D7-4BCA-950C-02A216E9D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Plain Text"/>
    <w:basedOn w:val="a"/>
    <w:link w:val="a5"/>
    <w:uiPriority w:val="99"/>
    <w:rsid w:val="0068601E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semiHidden/>
    <w:locked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uiPriority w:val="39"/>
    <w:rsid w:val="00C300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012FFE"/>
    <w:pPr>
      <w:spacing w:before="100" w:beforeAutospacing="1" w:after="100" w:afterAutospacing="1"/>
    </w:pPr>
  </w:style>
  <w:style w:type="paragraph" w:styleId="a8">
    <w:name w:val="Body Text"/>
    <w:basedOn w:val="a"/>
    <w:link w:val="a9"/>
    <w:uiPriority w:val="99"/>
    <w:rsid w:val="00C3001B"/>
    <w:pPr>
      <w:shd w:val="clear" w:color="auto" w:fill="FFFFFF"/>
      <w:spacing w:after="420" w:line="240" w:lineRule="atLeast"/>
    </w:pPr>
    <w:rPr>
      <w:noProof/>
      <w:spacing w:val="5"/>
      <w:sz w:val="23"/>
      <w:szCs w:val="23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paragraph" w:styleId="20">
    <w:name w:val="Body Text 2"/>
    <w:basedOn w:val="a"/>
    <w:link w:val="21"/>
    <w:uiPriority w:val="99"/>
    <w:rsid w:val="006D766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locked/>
    <w:rsid w:val="006D7660"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rsid w:val="006D766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locked/>
    <w:rsid w:val="006D7660"/>
    <w:rPr>
      <w:rFonts w:cs="Times New Roman"/>
      <w:sz w:val="16"/>
      <w:szCs w:val="16"/>
    </w:rPr>
  </w:style>
  <w:style w:type="character" w:customStyle="1" w:styleId="FontStyle74">
    <w:name w:val="Font Style74"/>
    <w:rsid w:val="000E3A98"/>
    <w:rPr>
      <w:rFonts w:ascii="Times New Roman" w:hAnsi="Times New Roman"/>
      <w:sz w:val="18"/>
    </w:rPr>
  </w:style>
  <w:style w:type="paragraph" w:customStyle="1" w:styleId="Style63">
    <w:name w:val="Style63"/>
    <w:basedOn w:val="a"/>
    <w:rsid w:val="000E3A98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18">
    <w:name w:val="Style18"/>
    <w:basedOn w:val="a"/>
    <w:rsid w:val="00CB6D15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character" w:customStyle="1" w:styleId="FontStyle75">
    <w:name w:val="Font Style75"/>
    <w:rsid w:val="00C62C65"/>
    <w:rPr>
      <w:rFonts w:ascii="Times New Roman" w:hAnsi="Times New Roman"/>
      <w:b/>
      <w:sz w:val="18"/>
    </w:rPr>
  </w:style>
  <w:style w:type="paragraph" w:styleId="aa">
    <w:name w:val="header"/>
    <w:basedOn w:val="a"/>
    <w:link w:val="ab"/>
    <w:uiPriority w:val="99"/>
    <w:semiHidden/>
    <w:unhideWhenUsed/>
    <w:rsid w:val="005179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179B8"/>
    <w:rPr>
      <w:rFonts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179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5179B8"/>
    <w:rPr>
      <w:rFonts w:cs="Times New Roman"/>
      <w:sz w:val="24"/>
      <w:szCs w:val="24"/>
    </w:rPr>
  </w:style>
  <w:style w:type="paragraph" w:customStyle="1" w:styleId="tkTekst">
    <w:name w:val="_Текст обычный (tkTekst)"/>
    <w:basedOn w:val="a"/>
    <w:rsid w:val="00D61EDD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paragraph" w:styleId="ae">
    <w:name w:val="List Paragraph"/>
    <w:basedOn w:val="a"/>
    <w:uiPriority w:val="34"/>
    <w:qFormat/>
    <w:rsid w:val="00EB035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rsid w:val="009923A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locked/>
    <w:rsid w:val="009923AE"/>
    <w:rPr>
      <w:rFonts w:ascii="Segoe UI" w:hAnsi="Segoe UI" w:cs="Segoe UI"/>
      <w:sz w:val="18"/>
      <w:szCs w:val="18"/>
    </w:rPr>
  </w:style>
  <w:style w:type="paragraph" w:customStyle="1" w:styleId="tkZagolovok3">
    <w:name w:val="_Заголовок Глава (tkZagolovok3)"/>
    <w:basedOn w:val="a"/>
    <w:rsid w:val="003310F2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ablica">
    <w:name w:val="_Текст таблицы (tkTablica)"/>
    <w:basedOn w:val="a"/>
    <w:rsid w:val="009E2A58"/>
    <w:pPr>
      <w:spacing w:after="60" w:line="276" w:lineRule="auto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9E2A5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f1">
    <w:name w:val="Strong"/>
    <w:basedOn w:val="a0"/>
    <w:uiPriority w:val="22"/>
    <w:qFormat/>
    <w:rsid w:val="00843DDB"/>
    <w:rPr>
      <w:b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5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Fu9y0rnxIhGZLlUVkDlIlYSZ9Q==">AMUW2mWHFrKa3KssYMfJSPaFMyHXa7qC44gmuNmsPNvhJfwvDQOnRLWv3uaheQTxB4oUxAAoGY9muU4UBkYDlKdq4xzpgDmiKTe0oXalSOjUEfjJA9ObtSY=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5553</Words>
  <Characters>31657</Characters>
  <Application>Microsoft Office Word</Application>
  <DocSecurity>0</DocSecurity>
  <Lines>263</Lines>
  <Paragraphs>74</Paragraphs>
  <ScaleCrop>false</ScaleCrop>
  <Company>SPecialiST RePack</Company>
  <LinksUpToDate>false</LinksUpToDate>
  <CharactersWithSpaces>37136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2</cp:revision>
  <dcterms:created xsi:type="dcterms:W3CDTF">2021-03-04T03:50:00Z</dcterms:created>
  <dcterms:modified xsi:type="dcterms:W3CDTF">2021-06-21T03:26:00Z</dcterms:modified>
</cp:coreProperties>
</file>